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4A264" w14:textId="761150D6" w:rsidR="004E74EC" w:rsidRPr="00C74FB1" w:rsidRDefault="00800062">
      <w:pPr>
        <w:pStyle w:val="Ttulo1"/>
        <w:rPr>
          <w:rFonts w:ascii="Vale Sans" w:hAnsi="Vale Sans"/>
          <w:sz w:val="22"/>
          <w:szCs w:val="22"/>
        </w:rPr>
      </w:pPr>
      <w:r w:rsidRPr="00C74FB1">
        <w:rPr>
          <w:rFonts w:ascii="Vale Sans" w:hAnsi="Vale Sans"/>
          <w:sz w:val="22"/>
          <w:szCs w:val="22"/>
        </w:rPr>
        <w:t>Ação institucional para intensificar as aprendizagens em matemática: Sessões Simultâneas de Jogos Matemáticos</w:t>
      </w:r>
    </w:p>
    <w:p w14:paraId="2DE6B3EA" w14:textId="77777777" w:rsidR="004E74EC" w:rsidRPr="00C74FB1" w:rsidRDefault="00800062" w:rsidP="004C7EE3">
      <w:pPr>
        <w:spacing w:after="240"/>
        <w:jc w:val="both"/>
        <w:rPr>
          <w:rFonts w:ascii="Vale Sans" w:hAnsi="Vale Sans"/>
          <w:sz w:val="22"/>
          <w:szCs w:val="22"/>
        </w:rPr>
      </w:pPr>
      <w:r w:rsidRPr="00C74FB1">
        <w:rPr>
          <w:rFonts w:ascii="Vale Sans" w:hAnsi="Vale Sans"/>
          <w:sz w:val="22"/>
          <w:szCs w:val="22"/>
        </w:rPr>
        <w:t xml:space="preserve">Este documento orienta gestoras e gestores escolares sobre a implementação das </w:t>
      </w:r>
      <w:r w:rsidRPr="00C74FB1">
        <w:rPr>
          <w:rFonts w:ascii="Vale Sans" w:hAnsi="Vale Sans"/>
          <w:b/>
          <w:bCs/>
          <w:sz w:val="22"/>
          <w:szCs w:val="22"/>
        </w:rPr>
        <w:t>Sessões Simultâneas de Jogos Matemáticos</w:t>
      </w:r>
      <w:r w:rsidRPr="00C74FB1">
        <w:rPr>
          <w:rFonts w:ascii="Vale Sans" w:hAnsi="Vale Sans"/>
          <w:sz w:val="22"/>
          <w:szCs w:val="22"/>
        </w:rPr>
        <w:t xml:space="preserve"> como ação institucional. Ele apresenta o propósito da ação, seus objetivos pedagógicos, orientações para organização e mobilização da comunidade escolar, e um passo a passo para o planejamento e acompanhamento da implementação ao longo do ano letivo.</w:t>
      </w:r>
    </w:p>
    <w:p w14:paraId="0690ECD5" w14:textId="77777777" w:rsidR="004E74EC" w:rsidRPr="00C74FB1" w:rsidRDefault="00800062">
      <w:pPr>
        <w:pStyle w:val="Ttulo2"/>
        <w:rPr>
          <w:rFonts w:ascii="Vale Sans" w:hAnsi="Vale Sans"/>
          <w:sz w:val="22"/>
          <w:szCs w:val="22"/>
        </w:rPr>
      </w:pPr>
      <w:r w:rsidRPr="00C74FB1">
        <w:rPr>
          <w:rFonts w:ascii="Vale Sans" w:hAnsi="Vale Sans"/>
          <w:sz w:val="22"/>
          <w:szCs w:val="22"/>
        </w:rPr>
        <w:t xml:space="preserve">O que é uma </w:t>
      </w:r>
      <w:r w:rsidRPr="00C74FB1">
        <w:rPr>
          <w:rFonts w:ascii="Vale Sans" w:hAnsi="Vale Sans"/>
          <w:i/>
          <w:iCs/>
          <w:sz w:val="22"/>
          <w:szCs w:val="22"/>
        </w:rPr>
        <w:t>Sessão Simultânea de Jogos Matemáticos</w:t>
      </w:r>
      <w:r w:rsidRPr="00C74FB1">
        <w:rPr>
          <w:rFonts w:ascii="Vale Sans" w:hAnsi="Vale Sans"/>
          <w:sz w:val="22"/>
          <w:szCs w:val="22"/>
        </w:rPr>
        <w:t>?</w:t>
      </w:r>
    </w:p>
    <w:p w14:paraId="00DA4C2C"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É uma atividade em que a escola é organizada para receber as e os estudantes para jogar!</w:t>
      </w:r>
    </w:p>
    <w:p w14:paraId="51A8EE94" w14:textId="34CE4C06" w:rsidR="004E74EC" w:rsidRPr="00C74FB1" w:rsidRDefault="00800062">
      <w:pPr>
        <w:spacing w:after="200"/>
        <w:jc w:val="both"/>
        <w:rPr>
          <w:rFonts w:ascii="Vale Sans" w:hAnsi="Vale Sans"/>
          <w:sz w:val="22"/>
          <w:szCs w:val="22"/>
        </w:rPr>
      </w:pPr>
      <w:r w:rsidRPr="00C74FB1">
        <w:rPr>
          <w:rFonts w:ascii="Vale Sans" w:hAnsi="Vale Sans"/>
          <w:sz w:val="22"/>
          <w:szCs w:val="22"/>
        </w:rPr>
        <w:t>Em uma sala de aula (ou outro espaço escolar) acontece uma sessão com um determinado jogo em que crianças se encontram para jogar. Simultaneamente, em outro espaço (ou sala de aula), com um jogo diferente, acontece outra sessão. A quantidade de salas e jogos é definida de acordo com a demanda de estudantes e definições didático-pedagógicas feitas pela equipe escolar.</w:t>
      </w:r>
    </w:p>
    <w:p w14:paraId="57F39773" w14:textId="08592794" w:rsidR="00CA621D" w:rsidRPr="00C74FB1" w:rsidRDefault="00CA621D">
      <w:pPr>
        <w:spacing w:after="200"/>
        <w:jc w:val="both"/>
        <w:rPr>
          <w:rFonts w:ascii="Vale Sans" w:hAnsi="Vale Sans"/>
          <w:sz w:val="22"/>
          <w:szCs w:val="22"/>
        </w:rPr>
      </w:pPr>
      <w:r w:rsidRPr="00C74FB1">
        <w:rPr>
          <w:rFonts w:ascii="Vale Sans" w:hAnsi="Vale Sans"/>
          <w:sz w:val="22"/>
          <w:szCs w:val="22"/>
        </w:rPr>
        <w:t xml:space="preserve">Também podem acontecer sessões com a participação de adultos, sejam familiares ou responsáveis além de membros da comunidade escolar. </w:t>
      </w:r>
    </w:p>
    <w:p w14:paraId="58D57F41" w14:textId="77777777" w:rsidR="004E74EC" w:rsidRPr="00C74FB1" w:rsidRDefault="00800062">
      <w:pPr>
        <w:pStyle w:val="Ttulo2"/>
        <w:rPr>
          <w:rFonts w:ascii="Vale Sans" w:hAnsi="Vale Sans"/>
          <w:sz w:val="22"/>
          <w:szCs w:val="22"/>
        </w:rPr>
      </w:pPr>
      <w:r w:rsidRPr="00C74FB1">
        <w:rPr>
          <w:rFonts w:ascii="Vale Sans" w:hAnsi="Vale Sans"/>
          <w:sz w:val="22"/>
          <w:szCs w:val="22"/>
        </w:rPr>
        <w:t>Por que desenvolver esta ação institucional?</w:t>
      </w:r>
    </w:p>
    <w:p w14:paraId="117FBD9A"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Para que a estudante ou o estudante possa:</w:t>
      </w:r>
    </w:p>
    <w:p w14:paraId="6C998061"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eleger um dos jogos matemáticos para conhecer ou jogar novamente;</w:t>
      </w:r>
    </w:p>
    <w:p w14:paraId="57DEF55C"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estar sob a orientação de uma professora ou professor que não seja o seu;</w:t>
      </w:r>
    </w:p>
    <w:p w14:paraId="1F77A876"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compartilhar estratégias de resolução e discutir procedimentos com colegas de diferentes turmas;</w:t>
      </w:r>
    </w:p>
    <w:p w14:paraId="4C8668C5" w14:textId="36CB8A59" w:rsidR="004E74EC"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 xml:space="preserve">voltar para sua sala e discutir, conversar, comentar e explicar as estratégias utilizadas, além de apreciar e se interessar por indicações de jogos </w:t>
      </w:r>
      <w:r w:rsidR="000421BC" w:rsidRPr="00C74FB1">
        <w:rPr>
          <w:rFonts w:ascii="Vale Sans" w:hAnsi="Vale Sans"/>
          <w:sz w:val="22"/>
          <w:szCs w:val="22"/>
        </w:rPr>
        <w:t>feitas pelos seus colegas.</w:t>
      </w:r>
    </w:p>
    <w:p w14:paraId="39874117" w14:textId="77777777" w:rsidR="00FA514F" w:rsidRPr="00C74FB1" w:rsidRDefault="00FA514F" w:rsidP="00FA514F">
      <w:pPr>
        <w:pStyle w:val="PargrafodaLista"/>
        <w:spacing w:after="100"/>
        <w:ind w:left="720"/>
        <w:jc w:val="both"/>
        <w:rPr>
          <w:rFonts w:ascii="Vale Sans" w:hAnsi="Vale Sans"/>
          <w:sz w:val="22"/>
          <w:szCs w:val="22"/>
        </w:rPr>
      </w:pPr>
    </w:p>
    <w:p w14:paraId="5B6E265B" w14:textId="77777777" w:rsidR="004E74EC" w:rsidRPr="00C74FB1" w:rsidRDefault="00800062" w:rsidP="00FA514F">
      <w:pPr>
        <w:spacing w:after="200" w:line="276" w:lineRule="auto"/>
        <w:jc w:val="both"/>
        <w:rPr>
          <w:rFonts w:ascii="Vale Sans" w:hAnsi="Vale Sans"/>
          <w:sz w:val="22"/>
          <w:szCs w:val="22"/>
        </w:rPr>
      </w:pPr>
      <w:r w:rsidRPr="00C74FB1">
        <w:rPr>
          <w:rFonts w:ascii="Vale Sans" w:hAnsi="Vale Sans"/>
          <w:sz w:val="22"/>
          <w:szCs w:val="22"/>
        </w:rPr>
        <w:t xml:space="preserve">As </w:t>
      </w:r>
      <w:r w:rsidRPr="00C74FB1">
        <w:rPr>
          <w:rFonts w:ascii="Vale Sans" w:hAnsi="Vale Sans"/>
          <w:i/>
          <w:iCs/>
          <w:sz w:val="22"/>
          <w:szCs w:val="22"/>
        </w:rPr>
        <w:t>Sessões Simultâneas de Jogos Matemáticos</w:t>
      </w:r>
      <w:r w:rsidRPr="00C74FB1">
        <w:rPr>
          <w:rFonts w:ascii="Vale Sans" w:hAnsi="Vale Sans"/>
          <w:sz w:val="22"/>
          <w:szCs w:val="22"/>
        </w:rPr>
        <w:t xml:space="preserve"> configuram-se como momentos periódicos da rotina escolar em que as turmas são reorganizadas em novos agrupamentos para "fazer matemática" por meio do jogo. Esses agrupamentos são constituídos a partir das escolhas das próprias crianças, considerando as experiências que desejam ter com os jogos em cada sessão.</w:t>
      </w:r>
    </w:p>
    <w:p w14:paraId="2BC25444" w14:textId="77777777" w:rsidR="004E74EC" w:rsidRPr="00C74FB1" w:rsidRDefault="00800062" w:rsidP="00FA514F">
      <w:pPr>
        <w:spacing w:after="200" w:line="276" w:lineRule="auto"/>
        <w:jc w:val="both"/>
        <w:rPr>
          <w:rFonts w:ascii="Vale Sans" w:hAnsi="Vale Sans"/>
          <w:sz w:val="22"/>
          <w:szCs w:val="22"/>
        </w:rPr>
      </w:pPr>
      <w:r w:rsidRPr="00C74FB1">
        <w:rPr>
          <w:rFonts w:ascii="Vale Sans" w:hAnsi="Vale Sans"/>
          <w:sz w:val="22"/>
          <w:szCs w:val="22"/>
        </w:rPr>
        <w:t>A realização dessas sessões demanda a articulação entre direção escolar, coordenação pedagógica, professoras e professores, de modo que a atuação de cada profissional esteja alinhada aos objetivos definidos de forma consensuada por toda a equipe pedagógica.</w:t>
      </w:r>
    </w:p>
    <w:p w14:paraId="59277B0F" w14:textId="77777777" w:rsidR="004E74EC" w:rsidRPr="00C74FB1" w:rsidRDefault="00800062" w:rsidP="00FA514F">
      <w:pPr>
        <w:spacing w:after="200" w:line="276" w:lineRule="auto"/>
        <w:jc w:val="both"/>
        <w:rPr>
          <w:rFonts w:ascii="Vale Sans" w:hAnsi="Vale Sans"/>
          <w:sz w:val="22"/>
          <w:szCs w:val="22"/>
        </w:rPr>
      </w:pPr>
      <w:r w:rsidRPr="00C74FB1">
        <w:rPr>
          <w:rFonts w:ascii="Vale Sans" w:hAnsi="Vale Sans"/>
          <w:sz w:val="22"/>
          <w:szCs w:val="22"/>
        </w:rPr>
        <w:t xml:space="preserve">A implementação das </w:t>
      </w:r>
      <w:r w:rsidRPr="00C74FB1">
        <w:rPr>
          <w:rFonts w:ascii="Vale Sans" w:hAnsi="Vale Sans"/>
          <w:i/>
          <w:iCs/>
          <w:sz w:val="22"/>
          <w:szCs w:val="22"/>
        </w:rPr>
        <w:t>Sessões Simultâneas de Jogos Matemáticos</w:t>
      </w:r>
      <w:r w:rsidRPr="00C74FB1">
        <w:rPr>
          <w:rFonts w:ascii="Vale Sans" w:hAnsi="Vale Sans"/>
          <w:sz w:val="22"/>
          <w:szCs w:val="22"/>
        </w:rPr>
        <w:t xml:space="preserve"> como uma ação institucional, bem como o alcance de resultados positivos, exige da equipe gestora a consideração de aspectos organizacionais e o desenvolvimento de ações articuladas. Entre elas, destacam-se: a definição da equipe pedagógica envolvida; a previsão de recursos e materiais; o planejamento dos tempos e a organização dos espaços; as estratégias de envolvimento da comunidade escolar; a divulgação das sessões; o monitoramento e a avaliação das ações; além do registro do processo.</w:t>
      </w:r>
    </w:p>
    <w:p w14:paraId="5AA8DDCB" w14:textId="77777777" w:rsidR="004E74EC" w:rsidRPr="00C74FB1" w:rsidRDefault="00800062">
      <w:pPr>
        <w:pStyle w:val="Ttulo2"/>
        <w:rPr>
          <w:rFonts w:ascii="Vale Sans" w:hAnsi="Vale Sans"/>
          <w:sz w:val="22"/>
          <w:szCs w:val="22"/>
        </w:rPr>
      </w:pPr>
      <w:r w:rsidRPr="00C74FB1">
        <w:rPr>
          <w:rFonts w:ascii="Vale Sans" w:hAnsi="Vale Sans"/>
          <w:sz w:val="22"/>
          <w:szCs w:val="22"/>
        </w:rPr>
        <w:t>Quais objetivos norteiam o desenvolvimento dessa ação?</w:t>
      </w:r>
    </w:p>
    <w:p w14:paraId="1B518B71" w14:textId="3CAC2433"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Contribuir para o desenvolvimento de</w:t>
      </w:r>
      <w:r w:rsidR="007031DB" w:rsidRPr="00C74FB1">
        <w:rPr>
          <w:rFonts w:ascii="Vale Sans" w:hAnsi="Vale Sans"/>
          <w:sz w:val="22"/>
          <w:szCs w:val="22"/>
        </w:rPr>
        <w:t xml:space="preserve"> conhecimentos matemáticos das e dos </w:t>
      </w:r>
      <w:r w:rsidRPr="00C74FB1">
        <w:rPr>
          <w:rFonts w:ascii="Vale Sans" w:hAnsi="Vale Sans"/>
          <w:sz w:val="22"/>
          <w:szCs w:val="22"/>
        </w:rPr>
        <w:t>estudantes com base na resolução de problemas, nas interações e no uso de estratégias de cálculo</w:t>
      </w:r>
      <w:r w:rsidR="004C7EE3" w:rsidRPr="00C74FB1">
        <w:rPr>
          <w:rFonts w:ascii="Vale Sans" w:hAnsi="Vale Sans"/>
          <w:sz w:val="22"/>
          <w:szCs w:val="22"/>
        </w:rPr>
        <w:t xml:space="preserve"> –</w:t>
      </w:r>
      <w:r w:rsidRPr="00C74FB1">
        <w:rPr>
          <w:rFonts w:ascii="Vale Sans" w:hAnsi="Vale Sans"/>
          <w:sz w:val="22"/>
          <w:szCs w:val="22"/>
        </w:rPr>
        <w:t>promovendo a ampliação de diferentes habilidades e do repertório de procedimentos de resolução.</w:t>
      </w:r>
    </w:p>
    <w:p w14:paraId="225F2799"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lastRenderedPageBreak/>
        <w:t>Favorecer a aprendizagem dos seguintes conteúdos:</w:t>
      </w:r>
    </w:p>
    <w:p w14:paraId="377EDF3E" w14:textId="77777777" w:rsidR="004E74EC" w:rsidRPr="00C74FB1" w:rsidRDefault="00800062" w:rsidP="004C7EE3">
      <w:pPr>
        <w:pStyle w:val="PargrafodaLista"/>
        <w:numPr>
          <w:ilvl w:val="1"/>
          <w:numId w:val="4"/>
        </w:numPr>
        <w:spacing w:after="100"/>
        <w:jc w:val="both"/>
        <w:rPr>
          <w:rFonts w:ascii="Vale Sans" w:hAnsi="Vale Sans"/>
          <w:sz w:val="22"/>
          <w:szCs w:val="22"/>
        </w:rPr>
      </w:pPr>
      <w:r w:rsidRPr="00C74FB1">
        <w:rPr>
          <w:rFonts w:ascii="Vale Sans" w:hAnsi="Vale Sans"/>
          <w:sz w:val="22"/>
          <w:szCs w:val="22"/>
        </w:rPr>
        <w:t>pensamento estratégico e resolução de problemas;</w:t>
      </w:r>
    </w:p>
    <w:p w14:paraId="19470C04" w14:textId="77777777" w:rsidR="004E74EC" w:rsidRPr="00C74FB1" w:rsidRDefault="00800062" w:rsidP="004C7EE3">
      <w:pPr>
        <w:pStyle w:val="PargrafodaLista"/>
        <w:numPr>
          <w:ilvl w:val="1"/>
          <w:numId w:val="4"/>
        </w:numPr>
        <w:spacing w:after="100"/>
        <w:jc w:val="both"/>
        <w:rPr>
          <w:rFonts w:ascii="Vale Sans" w:hAnsi="Vale Sans"/>
          <w:sz w:val="22"/>
          <w:szCs w:val="22"/>
        </w:rPr>
      </w:pPr>
      <w:r w:rsidRPr="00C74FB1">
        <w:rPr>
          <w:rFonts w:ascii="Vale Sans" w:hAnsi="Vale Sans"/>
          <w:sz w:val="22"/>
          <w:szCs w:val="22"/>
        </w:rPr>
        <w:t>capacidade de formular hipóteses e testá-las;</w:t>
      </w:r>
    </w:p>
    <w:p w14:paraId="55A4BBA9" w14:textId="77777777" w:rsidR="004E74EC" w:rsidRPr="00C74FB1" w:rsidRDefault="00800062" w:rsidP="004C7EE3">
      <w:pPr>
        <w:pStyle w:val="PargrafodaLista"/>
        <w:numPr>
          <w:ilvl w:val="1"/>
          <w:numId w:val="4"/>
        </w:numPr>
        <w:spacing w:after="100"/>
        <w:jc w:val="both"/>
        <w:rPr>
          <w:rFonts w:ascii="Vale Sans" w:hAnsi="Vale Sans"/>
          <w:sz w:val="22"/>
          <w:szCs w:val="22"/>
        </w:rPr>
      </w:pPr>
      <w:r w:rsidRPr="00C74FB1">
        <w:rPr>
          <w:rFonts w:ascii="Vale Sans" w:hAnsi="Vale Sans"/>
          <w:sz w:val="22"/>
          <w:szCs w:val="22"/>
        </w:rPr>
        <w:t>conhecimento sobre diferentes estratégias de cálculo e procedimentos matemáticos de resolução de problemas.</w:t>
      </w:r>
    </w:p>
    <w:p w14:paraId="2BC023CE" w14:textId="7AE42EC8"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 xml:space="preserve">Possibilitar que </w:t>
      </w:r>
      <w:r w:rsidR="007031DB" w:rsidRPr="00C74FB1">
        <w:rPr>
          <w:rFonts w:ascii="Vale Sans" w:hAnsi="Vale Sans"/>
          <w:sz w:val="22"/>
          <w:szCs w:val="22"/>
        </w:rPr>
        <w:t xml:space="preserve">as e </w:t>
      </w:r>
      <w:r w:rsidRPr="00C74FB1">
        <w:rPr>
          <w:rFonts w:ascii="Vale Sans" w:hAnsi="Vale Sans"/>
          <w:sz w:val="22"/>
          <w:szCs w:val="22"/>
        </w:rPr>
        <w:t>os estudantes se coloquem no lugar do outro ao compartilhar e compreender diferentes formas de pensar matematicamente, ampliando a capacidade de argumentação e comunicação matemática.</w:t>
      </w:r>
    </w:p>
    <w:p w14:paraId="052A4E69"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Promover a participação democrática.</w:t>
      </w:r>
    </w:p>
    <w:p w14:paraId="430ECAF1" w14:textId="77777777" w:rsidR="004E74EC" w:rsidRPr="00C74FB1" w:rsidRDefault="004E74EC">
      <w:pPr>
        <w:rPr>
          <w:rFonts w:ascii="Vale Sans" w:hAnsi="Vale Sans"/>
          <w:sz w:val="22"/>
          <w:szCs w:val="22"/>
        </w:rPr>
      </w:pPr>
    </w:p>
    <w:p w14:paraId="298C4D41"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Todos esses saberes são construídos e aprofundados quando o jogo é compartilhado com outros estudantes, como pode acontecer nas </w:t>
      </w:r>
      <w:r w:rsidRPr="00C74FB1">
        <w:rPr>
          <w:rFonts w:ascii="Vale Sans" w:hAnsi="Vale Sans"/>
          <w:i/>
          <w:iCs/>
          <w:sz w:val="22"/>
          <w:szCs w:val="22"/>
        </w:rPr>
        <w:t>Sessões simultâneas de Jogos Matemáticos</w:t>
      </w:r>
      <w:r w:rsidRPr="00C74FB1">
        <w:rPr>
          <w:rFonts w:ascii="Vale Sans" w:hAnsi="Vale Sans"/>
          <w:sz w:val="22"/>
          <w:szCs w:val="22"/>
        </w:rPr>
        <w:t>.</w:t>
      </w:r>
    </w:p>
    <w:p w14:paraId="067C77F4"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As interações nas aulas de Matemática, especialmente aquelas promovidas pelos jogos, são centrais para a construção de conhecimentos matemáticos, pois criam um contexto em que as e os estudantes precisam explicar, justificar, confrontar e revisar suas próprias ideias. É na troca entre pares que o pensamento matemático se torna objeto de reflexão, ganhando visibilidade e sentido.</w:t>
      </w:r>
    </w:p>
    <w:p w14:paraId="70128E19"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Assim, ao instaurarem situações-problema compartilhadas e regras comuns que exigem a formulação de estratégias, a argumentação, a validação e a tomada de decisões, os jogos caracterizam o "fazer matemática" como uma prática intelectual, social e coletiva de produção de conhecimentos e sentidos.</w:t>
      </w:r>
    </w:p>
    <w:p w14:paraId="12E259B5" w14:textId="77777777" w:rsidR="004E74EC" w:rsidRPr="00C74FB1" w:rsidRDefault="00800062">
      <w:pPr>
        <w:pStyle w:val="Ttulo2"/>
        <w:rPr>
          <w:rFonts w:ascii="Vale Sans" w:hAnsi="Vale Sans"/>
          <w:sz w:val="22"/>
          <w:szCs w:val="22"/>
        </w:rPr>
      </w:pPr>
      <w:r w:rsidRPr="00C74FB1">
        <w:rPr>
          <w:rFonts w:ascii="Vale Sans" w:hAnsi="Vale Sans"/>
          <w:sz w:val="22"/>
          <w:szCs w:val="22"/>
        </w:rPr>
        <w:t>Quem pode participar?</w:t>
      </w:r>
    </w:p>
    <w:p w14:paraId="77FDB8F2" w14:textId="77777777" w:rsidR="00D809A6" w:rsidRPr="00C74FB1" w:rsidRDefault="00D809A6" w:rsidP="00D809A6">
      <w:pPr>
        <w:spacing w:after="80"/>
        <w:jc w:val="both"/>
        <w:rPr>
          <w:rFonts w:ascii="Vale Sans" w:hAnsi="Vale Sans"/>
          <w:sz w:val="22"/>
          <w:szCs w:val="22"/>
        </w:rPr>
      </w:pPr>
      <w:r w:rsidRPr="00C74FB1">
        <w:rPr>
          <w:rFonts w:ascii="Vale Sans" w:hAnsi="Vale Sans"/>
          <w:sz w:val="22"/>
          <w:szCs w:val="22"/>
          <w:u w:val="single"/>
        </w:rPr>
        <w:t>Estudantes</w:t>
      </w:r>
    </w:p>
    <w:p w14:paraId="5BAD0B8E" w14:textId="55B43510"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 xml:space="preserve">As </w:t>
      </w:r>
      <w:r w:rsidRPr="00C74FB1">
        <w:rPr>
          <w:rFonts w:ascii="Vale Sans" w:hAnsi="Vale Sans"/>
          <w:i/>
          <w:iCs/>
          <w:sz w:val="22"/>
          <w:szCs w:val="22"/>
        </w:rPr>
        <w:t>Sessões Simultâneas de Jogos Matemáticos</w:t>
      </w:r>
      <w:r w:rsidRPr="00C74FB1">
        <w:rPr>
          <w:rFonts w:ascii="Vale Sans" w:hAnsi="Vale Sans"/>
          <w:sz w:val="22"/>
          <w:szCs w:val="22"/>
        </w:rPr>
        <w:t xml:space="preserve"> são pensadas, em primeiro lugar, para </w:t>
      </w:r>
      <w:r w:rsidR="00036E3E" w:rsidRPr="00C74FB1">
        <w:rPr>
          <w:rFonts w:ascii="Vale Sans" w:hAnsi="Vale Sans"/>
          <w:sz w:val="22"/>
          <w:szCs w:val="22"/>
        </w:rPr>
        <w:t xml:space="preserve">as e </w:t>
      </w:r>
      <w:r w:rsidRPr="00C74FB1">
        <w:rPr>
          <w:rFonts w:ascii="Vale Sans" w:hAnsi="Vale Sans"/>
          <w:sz w:val="22"/>
          <w:szCs w:val="22"/>
        </w:rPr>
        <w:t>os estudantes da escola. A ação é especialmente potente quando reúne estudantes de turmas diferentes – e inclusive de anos diferentes –, pois esse encontro cria oportunidades únicas de interação, troca de estratégias e aprendizagem mútua. Crianças mais experientes com determinado jogo podem assumir um papel de referência para os colegas, o que fortalece tanto quem ensina quanto quem aprende.</w:t>
      </w:r>
    </w:p>
    <w:p w14:paraId="18A13927" w14:textId="4A91D76B" w:rsidR="00D809A6" w:rsidRPr="00C74FB1" w:rsidRDefault="00B11696" w:rsidP="00D809A6">
      <w:pPr>
        <w:spacing w:after="80"/>
        <w:jc w:val="both"/>
        <w:rPr>
          <w:rFonts w:ascii="Vale Sans" w:hAnsi="Vale Sans"/>
          <w:sz w:val="22"/>
          <w:szCs w:val="22"/>
        </w:rPr>
      </w:pPr>
      <w:r w:rsidRPr="00C74FB1">
        <w:rPr>
          <w:rFonts w:ascii="Vale Sans" w:hAnsi="Vale Sans"/>
          <w:sz w:val="22"/>
          <w:szCs w:val="22"/>
          <w:u w:val="single"/>
        </w:rPr>
        <w:t>Familiares</w:t>
      </w:r>
      <w:r w:rsidR="00D809A6" w:rsidRPr="00C74FB1">
        <w:rPr>
          <w:rFonts w:ascii="Vale Sans" w:hAnsi="Vale Sans"/>
          <w:sz w:val="22"/>
          <w:szCs w:val="22"/>
          <w:u w:val="single"/>
        </w:rPr>
        <w:t xml:space="preserve"> e responsáveis</w:t>
      </w:r>
    </w:p>
    <w:p w14:paraId="7C1A5C97" w14:textId="77777777"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A participação de famílias e responsáveis nas sessões pode ser muito significativa — tanto para os estudantes, que se sentem valorizados ao compartilhar seus saberes matemáticos com adultos próximos, quanto para as famílias, que passam a compreender melhor a proposta pedagógica da escola e o papel dos jogos no desenvolvimento das crianças.</w:t>
      </w:r>
    </w:p>
    <w:p w14:paraId="1A5EFB61" w14:textId="77777777"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Recomenda-se que a equipe gestora planeje a participação das famílias e responsáveis de forma gradual: em um primeiro momento, as sessões podem ser realizadas apenas com as e os estudantes, para que a dinâmica esteja bem estabelecida. Quando a ação já estiver consolidada na rotina escolar, amplia-se o convite às famílias e responsáveis – seja para assistirem, seja para jogarem junto. Essa participação pode acontecer em datas especiais e devem ser previamente comunicadas.</w:t>
      </w:r>
    </w:p>
    <w:p w14:paraId="48DE68B7" w14:textId="77777777"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Para que a participação das famílias e responsáveis seja bem-sucedida, é importante garantir uma boa divulgação com antecedência, uma acolhida calorosa no dia da atividade e uma breve orientação sobre as regras dos jogos e sobre o papel que se espera dos adultos participantes – que é o de jogar junto, não o de ensinar ou corrigir.</w:t>
      </w:r>
    </w:p>
    <w:p w14:paraId="17642254" w14:textId="77777777" w:rsidR="00D809A6" w:rsidRPr="00C74FB1" w:rsidRDefault="00D809A6" w:rsidP="00D809A6">
      <w:pPr>
        <w:spacing w:after="80"/>
        <w:jc w:val="both"/>
        <w:rPr>
          <w:rFonts w:ascii="Vale Sans" w:hAnsi="Vale Sans"/>
          <w:sz w:val="22"/>
          <w:szCs w:val="22"/>
        </w:rPr>
      </w:pPr>
      <w:r w:rsidRPr="00C74FB1">
        <w:rPr>
          <w:rFonts w:ascii="Vale Sans" w:hAnsi="Vale Sans"/>
          <w:sz w:val="22"/>
          <w:szCs w:val="22"/>
          <w:u w:val="single"/>
        </w:rPr>
        <w:t>Outros membros da comunidade escolar</w:t>
      </w:r>
    </w:p>
    <w:p w14:paraId="7785AEEE" w14:textId="77777777"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Funcionários, estagiários e outros adultos da comunidade escolar também podem ser convidados a participar como mediadores ou jogadores, enriquecendo os vínculos entre as crianças e os diferentes adultos da escola. A equipe gestora, em consonância com a equipe pedagógica, deve definir o melhor momento e formato para essa participação mais ampla, considerando critérios pedagógicos, de cronograma e de estrutura disponível.</w:t>
      </w:r>
    </w:p>
    <w:p w14:paraId="2C63493F" w14:textId="77777777" w:rsidR="00D809A6" w:rsidRPr="00C74FB1" w:rsidRDefault="00D809A6">
      <w:pPr>
        <w:spacing w:after="200"/>
        <w:jc w:val="both"/>
        <w:rPr>
          <w:rFonts w:ascii="Vale Sans" w:hAnsi="Vale Sans"/>
          <w:sz w:val="22"/>
          <w:szCs w:val="22"/>
        </w:rPr>
      </w:pPr>
    </w:p>
    <w:p w14:paraId="00FB69FE" w14:textId="77777777" w:rsidR="004E74EC" w:rsidRPr="00C74FB1" w:rsidRDefault="00800062">
      <w:pPr>
        <w:pStyle w:val="Ttulo2"/>
        <w:rPr>
          <w:rFonts w:ascii="Vale Sans" w:hAnsi="Vale Sans"/>
          <w:sz w:val="22"/>
          <w:szCs w:val="22"/>
        </w:rPr>
      </w:pPr>
      <w:r w:rsidRPr="00C74FB1">
        <w:rPr>
          <w:rFonts w:ascii="Vale Sans" w:hAnsi="Vale Sans"/>
          <w:sz w:val="22"/>
          <w:szCs w:val="22"/>
        </w:rPr>
        <w:t>Como planejar e implementar?</w:t>
      </w:r>
    </w:p>
    <w:p w14:paraId="481DF111"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 seguir, detalhamos as principais dimensões organizacionais que a equipe gestora deve considerar para que as sessões aconteçam com qualidade.</w:t>
      </w:r>
    </w:p>
    <w:p w14:paraId="3FB5F111" w14:textId="1F5C6C77" w:rsidR="004E74EC" w:rsidRPr="00C74FB1" w:rsidRDefault="00800062">
      <w:pPr>
        <w:spacing w:before="240" w:after="80"/>
        <w:rPr>
          <w:rFonts w:ascii="Vale Sans" w:hAnsi="Vale Sans"/>
          <w:b/>
          <w:bCs/>
          <w:sz w:val="22"/>
          <w:szCs w:val="22"/>
        </w:rPr>
      </w:pPr>
      <w:r w:rsidRPr="00C74FB1">
        <w:rPr>
          <w:rFonts w:ascii="Vale Sans" w:hAnsi="Vale Sans"/>
          <w:b/>
          <w:bCs/>
          <w:sz w:val="22"/>
          <w:szCs w:val="22"/>
        </w:rPr>
        <w:t>Como mobilizar professoras, professores</w:t>
      </w:r>
      <w:r w:rsidR="00CB0DF4" w:rsidRPr="00C74FB1">
        <w:rPr>
          <w:rFonts w:ascii="Vale Sans" w:hAnsi="Vale Sans"/>
          <w:b/>
          <w:bCs/>
          <w:sz w:val="22"/>
          <w:szCs w:val="22"/>
        </w:rPr>
        <w:t>,</w:t>
      </w:r>
      <w:r w:rsidR="00CA621D" w:rsidRPr="00C74FB1">
        <w:rPr>
          <w:rFonts w:ascii="Vale Sans" w:hAnsi="Vale Sans"/>
          <w:b/>
          <w:bCs/>
          <w:sz w:val="22"/>
          <w:szCs w:val="22"/>
        </w:rPr>
        <w:t xml:space="preserve"> </w:t>
      </w:r>
      <w:r w:rsidRPr="00C74FB1">
        <w:rPr>
          <w:rFonts w:ascii="Vale Sans" w:hAnsi="Vale Sans"/>
          <w:b/>
          <w:bCs/>
          <w:sz w:val="22"/>
          <w:szCs w:val="22"/>
        </w:rPr>
        <w:t>estudantes</w:t>
      </w:r>
      <w:r w:rsidR="00CB0DF4" w:rsidRPr="00C74FB1">
        <w:rPr>
          <w:rFonts w:ascii="Vale Sans" w:hAnsi="Vale Sans"/>
          <w:b/>
          <w:bCs/>
          <w:sz w:val="22"/>
          <w:szCs w:val="22"/>
        </w:rPr>
        <w:t xml:space="preserve"> e comunidade escolar</w:t>
      </w:r>
      <w:r w:rsidRPr="00C74FB1">
        <w:rPr>
          <w:rFonts w:ascii="Vale Sans" w:hAnsi="Vale Sans"/>
          <w:b/>
          <w:bCs/>
          <w:sz w:val="22"/>
          <w:szCs w:val="22"/>
        </w:rPr>
        <w:t>?</w:t>
      </w:r>
    </w:p>
    <w:p w14:paraId="41EE00F4"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Mobilizar estudantes, professoras e professores para participar de uma ação institucional, como são as </w:t>
      </w:r>
      <w:r w:rsidRPr="00C74FB1">
        <w:rPr>
          <w:rFonts w:ascii="Vale Sans" w:hAnsi="Vale Sans"/>
          <w:i/>
          <w:iCs/>
          <w:sz w:val="22"/>
          <w:szCs w:val="22"/>
        </w:rPr>
        <w:t>Sessões simultâneas de Jogos Matemáticos</w:t>
      </w:r>
      <w:r w:rsidRPr="00C74FB1">
        <w:rPr>
          <w:rFonts w:ascii="Vale Sans" w:hAnsi="Vale Sans"/>
          <w:sz w:val="22"/>
          <w:szCs w:val="22"/>
        </w:rPr>
        <w:t>, envolve estratégias de engajamento em torno do prazer de aprender matemática entre pares, de participar de discussões sobre estratégias de resolução e de ser desafiado. Os próprios estudantes podem apoiar na mobilização de outros estudantes e membros da comunidade, a partir das experiências que já tiverem construído com os jogos nas aulas regulares.</w:t>
      </w:r>
    </w:p>
    <w:p w14:paraId="62A75A12" w14:textId="77777777" w:rsidR="004E74EC" w:rsidRPr="00C74FB1" w:rsidRDefault="004E74EC">
      <w:pPr>
        <w:rPr>
          <w:rFonts w:ascii="Vale Sans" w:hAnsi="Vale Sans"/>
          <w:sz w:val="22"/>
          <w:szCs w:val="22"/>
        </w:rPr>
      </w:pPr>
    </w:p>
    <w:p w14:paraId="49373EAD" w14:textId="77777777"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Equipe docente e comunidade escolar</w:t>
      </w:r>
    </w:p>
    <w:p w14:paraId="676C6064"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Um componente dessa mobilização que a gestão escolar pode utilizar com sua equipe e com pessoas adultas da comunidade é apresentar a responsabilidade da escola com a formação matemática dos estudantes e os desafios envolvidos nesse processo — dados nacionais e internacionais mostram que muitos estudantes brasileiros têm baixo desempenho em avaliações como o SAEB e o PISA. As sessões podem ser um incentivo para a transformação desses dados!</w:t>
      </w:r>
    </w:p>
    <w:p w14:paraId="43BACB99"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 Matemática ocupa um lugar central na sociedade contemporânea, pois estrutura modos de pensar, interpretar e intervir na realidade. Sua valorização na formação escolar contribui para o desenvolvimento da autonomia intelectual dos estudantes. Saber matemática é promissor no plano individual, ao fortalecer a confiança, a participação social e as possibilidades de inserção acadêmica e profissional. E também no plano coletivo, ao favorecer uma sociedade mais crítica, capaz de analisar informações, enfrentar problemas complexos e construir soluções sustentadas em critérios racionais e compartilháveis.</w:t>
      </w:r>
    </w:p>
    <w:p w14:paraId="70217C4E"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Com a equipe docente, recomendamos que sejam realizadas reuniões para conversar sobre as </w:t>
      </w:r>
      <w:r w:rsidRPr="00C74FB1">
        <w:rPr>
          <w:rFonts w:ascii="Vale Sans" w:hAnsi="Vale Sans"/>
          <w:i/>
          <w:iCs/>
          <w:sz w:val="22"/>
          <w:szCs w:val="22"/>
        </w:rPr>
        <w:t>Sessões simultâneas de Jogos Matemáticos</w:t>
      </w:r>
      <w:r w:rsidRPr="00C74FB1">
        <w:rPr>
          <w:rFonts w:ascii="Vale Sans" w:hAnsi="Vale Sans"/>
          <w:sz w:val="22"/>
          <w:szCs w:val="22"/>
        </w:rPr>
        <w:t xml:space="preserve"> e discutir como cada profissional pode contribuir para o sucesso da ação institucional. Pode-se formar grupos colaborativos de trabalho envolvendo docentes de diferentes anos para compartilharem as experiências com diferentes jogos utilizados em suas aulas — e como desdobramento pode se efetivar a escolha dos jogos para as sessões. Também pode-se prever algumas reuniões formativas para reflexão sobre o papel docente na mediação dos jogos, sobre a importância de intervenções produtivas e socialização de estratégias durante as sessões. Por fim, refletir sobre como acompanhar os avanços nas aprendizagens dos estudantes.</w:t>
      </w:r>
    </w:p>
    <w:p w14:paraId="4FAAA05D" w14:textId="77777777" w:rsidR="004E74EC" w:rsidRPr="00C74FB1" w:rsidRDefault="004E74EC">
      <w:pPr>
        <w:rPr>
          <w:rFonts w:ascii="Vale Sans" w:hAnsi="Vale Sans"/>
          <w:sz w:val="22"/>
          <w:szCs w:val="22"/>
        </w:rPr>
      </w:pPr>
    </w:p>
    <w:p w14:paraId="5FD6FC81" w14:textId="77777777"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Estudantes</w:t>
      </w:r>
    </w:p>
    <w:p w14:paraId="55A1D035"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Podem fazer cartazes, vídeos com depoimentos e explicações das regras ou até mesmo campanha nas salas de aula e nos intervalos.</w:t>
      </w:r>
    </w:p>
    <w:p w14:paraId="3BBD57F2" w14:textId="71B8D643" w:rsidR="004E74EC" w:rsidRPr="00C74FB1" w:rsidRDefault="00800062">
      <w:pPr>
        <w:spacing w:after="200"/>
        <w:jc w:val="both"/>
        <w:rPr>
          <w:rFonts w:ascii="Vale Sans" w:hAnsi="Vale Sans"/>
          <w:sz w:val="22"/>
          <w:szCs w:val="22"/>
        </w:rPr>
      </w:pPr>
      <w:r w:rsidRPr="00C74FB1">
        <w:rPr>
          <w:rFonts w:ascii="Vale Sans" w:hAnsi="Vale Sans"/>
          <w:sz w:val="22"/>
          <w:szCs w:val="22"/>
        </w:rPr>
        <w:t>Sob a orientação da equipe docente, as e os estudantes podem apoiar a produção de um painel com os nomes dos jogos (</w:t>
      </w:r>
      <w:proofErr w:type="gramStart"/>
      <w:r w:rsidRPr="00C74FB1">
        <w:rPr>
          <w:rFonts w:ascii="Vale Sans" w:hAnsi="Vale Sans"/>
          <w:sz w:val="22"/>
          <w:szCs w:val="22"/>
        </w:rPr>
        <w:t>como Somar</w:t>
      </w:r>
      <w:proofErr w:type="gramEnd"/>
      <w:r w:rsidRPr="00C74FB1">
        <w:rPr>
          <w:rFonts w:ascii="Vale Sans" w:hAnsi="Vale Sans"/>
          <w:sz w:val="22"/>
          <w:szCs w:val="22"/>
        </w:rPr>
        <w:t xml:space="preserve"> 10, Somar 100, Somar 1.000, Casou </w:t>
      </w:r>
      <w:r w:rsidR="00CA621D" w:rsidRPr="00C74FB1">
        <w:rPr>
          <w:rFonts w:ascii="Vale Sans" w:hAnsi="Vale Sans"/>
          <w:sz w:val="22"/>
          <w:szCs w:val="22"/>
        </w:rPr>
        <w:t>1.000!</w:t>
      </w:r>
      <w:r w:rsidRPr="00C74FB1">
        <w:rPr>
          <w:rFonts w:ascii="Vale Sans" w:hAnsi="Vale Sans"/>
          <w:sz w:val="22"/>
          <w:szCs w:val="22"/>
        </w:rPr>
        <w:t xml:space="preserve"> Avançando com o resto, Batalha das frações, </w:t>
      </w:r>
      <w:proofErr w:type="gramStart"/>
      <w:r w:rsidRPr="00C74FB1">
        <w:rPr>
          <w:rFonts w:ascii="Vale Sans" w:hAnsi="Vale Sans"/>
          <w:sz w:val="22"/>
          <w:szCs w:val="22"/>
        </w:rPr>
        <w:t>Feche</w:t>
      </w:r>
      <w:proofErr w:type="gramEnd"/>
      <w:r w:rsidRPr="00C74FB1">
        <w:rPr>
          <w:rFonts w:ascii="Vale Sans" w:hAnsi="Vale Sans"/>
          <w:sz w:val="22"/>
          <w:szCs w:val="22"/>
        </w:rPr>
        <w:t xml:space="preserve"> a Caixa, Bingo de Números Grandes), imagens dos materiais e/ou descrição breve das regras para que as e os estudantes possam se inscrever para jogar o que mais os desafia ou chame sua atenção.</w:t>
      </w:r>
    </w:p>
    <w:p w14:paraId="69E3BED2" w14:textId="77777777" w:rsidR="004E74EC" w:rsidRPr="00C74FB1" w:rsidRDefault="004E74EC">
      <w:pPr>
        <w:rPr>
          <w:rFonts w:ascii="Vale Sans" w:hAnsi="Vale Sans"/>
          <w:sz w:val="22"/>
          <w:szCs w:val="22"/>
        </w:rPr>
      </w:pPr>
    </w:p>
    <w:p w14:paraId="611C6B4F" w14:textId="0B8940F7" w:rsidR="004E74EC" w:rsidRPr="00C74FB1" w:rsidRDefault="00FA514F">
      <w:pPr>
        <w:spacing w:after="80"/>
        <w:jc w:val="both"/>
        <w:rPr>
          <w:rFonts w:ascii="Vale Sans" w:hAnsi="Vale Sans"/>
          <w:sz w:val="22"/>
          <w:szCs w:val="22"/>
        </w:rPr>
      </w:pPr>
      <w:r w:rsidRPr="00C74FB1">
        <w:rPr>
          <w:rFonts w:ascii="Vale Sans" w:hAnsi="Vale Sans"/>
          <w:sz w:val="22"/>
          <w:szCs w:val="22"/>
          <w:u w:val="single"/>
        </w:rPr>
        <w:t>Familiares</w:t>
      </w:r>
      <w:r w:rsidR="00CA621D" w:rsidRPr="00C74FB1">
        <w:rPr>
          <w:rFonts w:ascii="Vale Sans" w:hAnsi="Vale Sans"/>
          <w:sz w:val="22"/>
          <w:szCs w:val="22"/>
          <w:u w:val="single"/>
        </w:rPr>
        <w:t xml:space="preserve"> e responsáveis</w:t>
      </w:r>
    </w:p>
    <w:p w14:paraId="1A4D9A8E"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A participação das famílias e responsáveis enriquece as sessões e amplia o vínculo da comunidade com a vida escolar. É importante que a equipe gestora defina, junto à equipe pedagógica, o melhor momento e formato para essa participação, considerando tanto os objetivos de aprendizagem das </w:t>
      </w:r>
      <w:r w:rsidRPr="00C74FB1">
        <w:rPr>
          <w:rFonts w:ascii="Vale Sans" w:hAnsi="Vale Sans"/>
          <w:sz w:val="22"/>
          <w:szCs w:val="22"/>
        </w:rPr>
        <w:lastRenderedPageBreak/>
        <w:t>crianças quanto a estrutura disponível. A divulgação pode ser feita por meio de comunicados, reuniões de pais e responsáveis ou outros canais habituais da escola.</w:t>
      </w:r>
    </w:p>
    <w:p w14:paraId="2E2EFFCC"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Como selecionar os jogos?</w:t>
      </w:r>
    </w:p>
    <w:p w14:paraId="5C17F027"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 equipe gestora é responsável por assegurar materiais e recursos que possam ser utilizados nessa ação institucional. A seleção dos jogos que serão utilizados nas sessões deve ser realizada pela equipe escolar, conforme apontado anteriormente. Como a ideia é a realização de várias sessões ao longo do ano, é importante assegurar um rodízio dos jogos de modo a garantir um repertório diverso e com qualidade nos desafios propostos.</w:t>
      </w:r>
    </w:p>
    <w:p w14:paraId="1D64E71B"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Alguns pontos importantes a serem considerados:</w:t>
      </w:r>
    </w:p>
    <w:p w14:paraId="4302AF9B"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 diversidade de conteúdos matemáticos, incluindo jogos que trabalhem com as quatro operações, geometria, raciocínio combinatório, probabilidade, entre outros, para ampliar o repertório matemático das e dos estudantes.</w:t>
      </w:r>
    </w:p>
    <w:p w14:paraId="59179B02"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 adequação ao nível de desenvolvimento, escolhendo jogos que desafiam as e os estudantes a pensarem matematicamente, mas que não sejam excessivamente complexos para seu grau de compreensão.</w:t>
      </w:r>
    </w:p>
    <w:p w14:paraId="79A2836D" w14:textId="3BC73E38"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 possibilidade de reunir neste repertório jogos tradicionais adaptados (como Bingo de Números Grandes, Dominó de Frações), jogos de estratégia com dados e cartas (</w:t>
      </w:r>
      <w:proofErr w:type="gramStart"/>
      <w:r w:rsidRPr="00C74FB1">
        <w:rPr>
          <w:rFonts w:ascii="Vale Sans" w:hAnsi="Vale Sans"/>
          <w:sz w:val="22"/>
          <w:szCs w:val="22"/>
        </w:rPr>
        <w:t>como Somar</w:t>
      </w:r>
      <w:proofErr w:type="gramEnd"/>
      <w:r w:rsidRPr="00C74FB1">
        <w:rPr>
          <w:rFonts w:ascii="Vale Sans" w:hAnsi="Vale Sans"/>
          <w:sz w:val="22"/>
          <w:szCs w:val="22"/>
        </w:rPr>
        <w:t xml:space="preserve"> 10, Somar 100 e Somar 1.000, Casou </w:t>
      </w:r>
      <w:r w:rsidR="00CA621D" w:rsidRPr="00C74FB1">
        <w:rPr>
          <w:rFonts w:ascii="Vale Sans" w:hAnsi="Vale Sans"/>
          <w:sz w:val="22"/>
          <w:szCs w:val="22"/>
        </w:rPr>
        <w:t>1.000!</w:t>
      </w:r>
      <w:r w:rsidRPr="00C74FB1">
        <w:rPr>
          <w:rFonts w:ascii="Vale Sans" w:hAnsi="Vale Sans"/>
          <w:sz w:val="22"/>
          <w:szCs w:val="22"/>
        </w:rPr>
        <w:t xml:space="preserve"> Feche a Caixa, Dados mágicos), jogos com tabuleiro (Trilha dos Pontos Históricos e Culturais, Corrida de Obstáculos Matemáticos), entre outros.</w:t>
      </w:r>
    </w:p>
    <w:p w14:paraId="6A98D56C"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Como organizar a inscrição das e dos estudantes nas sessões?</w:t>
      </w:r>
    </w:p>
    <w:p w14:paraId="04406E93" w14:textId="713900D3" w:rsidR="004E74EC" w:rsidRPr="00C74FB1" w:rsidRDefault="00800062">
      <w:pPr>
        <w:spacing w:after="200"/>
        <w:jc w:val="both"/>
        <w:rPr>
          <w:rFonts w:ascii="Vale Sans" w:hAnsi="Vale Sans"/>
          <w:sz w:val="22"/>
          <w:szCs w:val="22"/>
        </w:rPr>
      </w:pPr>
      <w:r w:rsidRPr="00C74FB1">
        <w:rPr>
          <w:rFonts w:ascii="Vale Sans" w:hAnsi="Vale Sans"/>
          <w:sz w:val="22"/>
          <w:szCs w:val="22"/>
        </w:rPr>
        <w:t>Será preciso organizar um calendário com a definição d</w:t>
      </w:r>
      <w:r w:rsidR="00561EA3" w:rsidRPr="00C74FB1">
        <w:rPr>
          <w:rFonts w:ascii="Vale Sans" w:hAnsi="Vale Sans"/>
          <w:sz w:val="22"/>
          <w:szCs w:val="22"/>
        </w:rPr>
        <w:t>e</w:t>
      </w:r>
      <w:r w:rsidRPr="00C74FB1">
        <w:rPr>
          <w:rFonts w:ascii="Vale Sans" w:hAnsi="Vale Sans"/>
          <w:sz w:val="22"/>
          <w:szCs w:val="22"/>
        </w:rPr>
        <w:t xml:space="preserve"> data</w:t>
      </w:r>
      <w:r w:rsidR="00561EA3" w:rsidRPr="00C74FB1">
        <w:rPr>
          <w:rFonts w:ascii="Vale Sans" w:hAnsi="Vale Sans"/>
          <w:sz w:val="22"/>
          <w:szCs w:val="22"/>
        </w:rPr>
        <w:t>s</w:t>
      </w:r>
      <w:r w:rsidRPr="00C74FB1">
        <w:rPr>
          <w:rFonts w:ascii="Vale Sans" w:hAnsi="Vale Sans"/>
          <w:sz w:val="22"/>
          <w:szCs w:val="22"/>
        </w:rPr>
        <w:t xml:space="preserve"> da</w:t>
      </w:r>
      <w:r w:rsidR="00561EA3" w:rsidRPr="00C74FB1">
        <w:rPr>
          <w:rFonts w:ascii="Vale Sans" w:hAnsi="Vale Sans"/>
          <w:sz w:val="22"/>
          <w:szCs w:val="22"/>
        </w:rPr>
        <w:t>s</w:t>
      </w:r>
      <w:r w:rsidRPr="00C74FB1">
        <w:rPr>
          <w:rFonts w:ascii="Vale Sans" w:hAnsi="Vale Sans"/>
          <w:sz w:val="22"/>
          <w:szCs w:val="22"/>
        </w:rPr>
        <w:t xml:space="preserve"> sess</w:t>
      </w:r>
      <w:r w:rsidR="00561EA3" w:rsidRPr="00C74FB1">
        <w:rPr>
          <w:rFonts w:ascii="Vale Sans" w:hAnsi="Vale Sans"/>
          <w:sz w:val="22"/>
          <w:szCs w:val="22"/>
        </w:rPr>
        <w:t>ões</w:t>
      </w:r>
      <w:r w:rsidR="00A57585" w:rsidRPr="00C74FB1">
        <w:rPr>
          <w:rFonts w:ascii="Vale Sans" w:hAnsi="Vale Sans"/>
          <w:sz w:val="22"/>
          <w:szCs w:val="22"/>
        </w:rPr>
        <w:t xml:space="preserve"> (que podem ocorrer ao longo de um semestre ou de um ano, por exemplo, </w:t>
      </w:r>
      <w:r w:rsidR="00561EA3" w:rsidRPr="00C74FB1">
        <w:rPr>
          <w:rFonts w:ascii="Vale Sans" w:hAnsi="Vale Sans"/>
          <w:sz w:val="22"/>
          <w:szCs w:val="22"/>
        </w:rPr>
        <w:t xml:space="preserve">já que a intenção não é realizar uma única ação isolada) </w:t>
      </w:r>
      <w:r w:rsidRPr="00C74FB1">
        <w:rPr>
          <w:rFonts w:ascii="Vale Sans" w:hAnsi="Vale Sans"/>
          <w:sz w:val="22"/>
          <w:szCs w:val="22"/>
        </w:rPr>
        <w:t>dos jogos que serão contemplados e dos espaços em que as sessões serão realizadas.</w:t>
      </w:r>
    </w:p>
    <w:p w14:paraId="36DEA4D1" w14:textId="5A9A9E4B" w:rsidR="004E74EC" w:rsidRPr="00C74FB1" w:rsidRDefault="00800062">
      <w:pPr>
        <w:spacing w:after="200"/>
        <w:jc w:val="both"/>
        <w:rPr>
          <w:rFonts w:ascii="Vale Sans" w:hAnsi="Vale Sans"/>
          <w:sz w:val="22"/>
          <w:szCs w:val="22"/>
        </w:rPr>
      </w:pPr>
      <w:r w:rsidRPr="00C74FB1">
        <w:rPr>
          <w:rFonts w:ascii="Vale Sans" w:hAnsi="Vale Sans"/>
          <w:sz w:val="22"/>
          <w:szCs w:val="22"/>
        </w:rPr>
        <w:t>As inscrições podem ser feitas com antecedência (alguns dias antes da data em que a sessão vai acontecer</w:t>
      </w:r>
      <w:r w:rsidR="004C7EE3" w:rsidRPr="00C74FB1">
        <w:rPr>
          <w:rFonts w:ascii="Vale Sans" w:hAnsi="Vale Sans"/>
          <w:sz w:val="22"/>
          <w:szCs w:val="22"/>
        </w:rPr>
        <w:t xml:space="preserve"> – </w:t>
      </w:r>
      <w:r w:rsidRPr="00C74FB1">
        <w:rPr>
          <w:rFonts w:ascii="Vale Sans" w:hAnsi="Vale Sans"/>
          <w:sz w:val="22"/>
          <w:szCs w:val="22"/>
        </w:rPr>
        <w:t xml:space="preserve">essa medida </w:t>
      </w:r>
      <w:r w:rsidR="00A57585" w:rsidRPr="00C74FB1">
        <w:rPr>
          <w:rFonts w:ascii="Vale Sans" w:hAnsi="Vale Sans"/>
          <w:sz w:val="22"/>
          <w:szCs w:val="22"/>
        </w:rPr>
        <w:t xml:space="preserve">favorece </w:t>
      </w:r>
      <w:r w:rsidRPr="00C74FB1">
        <w:rPr>
          <w:rFonts w:ascii="Vale Sans" w:hAnsi="Vale Sans"/>
          <w:sz w:val="22"/>
          <w:szCs w:val="22"/>
        </w:rPr>
        <w:t>a organização dos espaços e o equilíbrio na participação das e dos estudantes). Mas também podem ser feitas no próprio dia, a partir da mobilização que foi realizada previamente.</w:t>
      </w:r>
    </w:p>
    <w:p w14:paraId="1D82CC0F" w14:textId="7F5959CB" w:rsidR="004C7EE3" w:rsidRPr="00C74FB1" w:rsidRDefault="00800062">
      <w:pPr>
        <w:spacing w:after="200"/>
        <w:jc w:val="both"/>
        <w:rPr>
          <w:rFonts w:ascii="Vale Sans" w:hAnsi="Vale Sans"/>
          <w:sz w:val="22"/>
          <w:szCs w:val="22"/>
        </w:rPr>
      </w:pPr>
      <w:r w:rsidRPr="00C74FB1">
        <w:rPr>
          <w:rFonts w:ascii="Vale Sans" w:hAnsi="Vale Sans"/>
          <w:sz w:val="22"/>
          <w:szCs w:val="22"/>
        </w:rPr>
        <w:t>É importante que seja fixado um painel na entrada da sala (ou outro espaço em que a sessão for realizada) com o nome do jogo, se possível acompanhado de uma imagem que o represente, e uma lista em que cada estudante deverá "se inscrever" colocando o seu nome.</w:t>
      </w:r>
    </w:p>
    <w:p w14:paraId="231E5266" w14:textId="47D46F17" w:rsidR="004C7EE3" w:rsidRDefault="00800062" w:rsidP="00FA514F">
      <w:pPr>
        <w:spacing w:before="240" w:after="80"/>
        <w:rPr>
          <w:rFonts w:ascii="Vale Sans" w:hAnsi="Vale Sans"/>
          <w:sz w:val="22"/>
          <w:szCs w:val="22"/>
        </w:rPr>
      </w:pPr>
      <w:r w:rsidRPr="00C74FB1">
        <w:rPr>
          <w:rFonts w:ascii="Vale Sans" w:hAnsi="Vale Sans"/>
          <w:sz w:val="22"/>
          <w:szCs w:val="22"/>
          <w:u w:val="single"/>
        </w:rPr>
        <w:t>Como organizar as sessões: os ambientes e a dinâmica?</w:t>
      </w:r>
    </w:p>
    <w:p w14:paraId="3BB6AF9B" w14:textId="77777777" w:rsidR="00FA514F" w:rsidRPr="00FA514F" w:rsidRDefault="00FA514F" w:rsidP="00FA514F">
      <w:pPr>
        <w:spacing w:before="240" w:after="80"/>
        <w:rPr>
          <w:rFonts w:ascii="Vale Sans" w:hAnsi="Vale Sans"/>
          <w:sz w:val="22"/>
          <w:szCs w:val="22"/>
        </w:rPr>
      </w:pPr>
    </w:p>
    <w:p w14:paraId="252B075A" w14:textId="0CC600EE"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O ambiente</w:t>
      </w:r>
    </w:p>
    <w:p w14:paraId="02A8F366" w14:textId="2B8DF782" w:rsidR="004C7EE3" w:rsidRPr="00C74FB1" w:rsidRDefault="00800062">
      <w:pPr>
        <w:spacing w:after="200"/>
        <w:jc w:val="both"/>
        <w:rPr>
          <w:rFonts w:ascii="Vale Sans" w:hAnsi="Vale Sans"/>
          <w:sz w:val="22"/>
          <w:szCs w:val="22"/>
        </w:rPr>
      </w:pPr>
      <w:r w:rsidRPr="00C74FB1">
        <w:rPr>
          <w:rFonts w:ascii="Vale Sans" w:hAnsi="Vale Sans"/>
          <w:sz w:val="22"/>
          <w:szCs w:val="22"/>
        </w:rPr>
        <w:t>O ambiente bem-preparado comunica aos estudantes todo o cuidado da equipe pedagógica com esse momento e cria um clima agradável e favorável: mesas agrupadas para facilitar a interação entre jogadores, a disposição dos materiais dos jogos de forma organizada e acessível, fichas ou cartazes com as regras escritas expostas.</w:t>
      </w:r>
    </w:p>
    <w:p w14:paraId="0508DD5F" w14:textId="77777777"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A recepção e o acolhimento</w:t>
      </w:r>
    </w:p>
    <w:p w14:paraId="4021456D" w14:textId="6154DFD2" w:rsidR="004E74EC" w:rsidRDefault="00800062">
      <w:pPr>
        <w:spacing w:after="200"/>
        <w:jc w:val="both"/>
        <w:rPr>
          <w:rFonts w:ascii="Vale Sans" w:hAnsi="Vale Sans"/>
          <w:sz w:val="22"/>
          <w:szCs w:val="22"/>
        </w:rPr>
      </w:pPr>
      <w:r w:rsidRPr="00C74FB1">
        <w:rPr>
          <w:rFonts w:ascii="Vale Sans" w:hAnsi="Vale Sans"/>
          <w:sz w:val="22"/>
          <w:szCs w:val="22"/>
        </w:rPr>
        <w:t>É importante que professoras, professores ou demais adultos que atuarão como mediadores sejam receptivos aos estudantes e compreendam a potência deste vínculo que pode estar sendo constituído, uma vez que as turmas serão misturadas e o contato entre alguns pode ser inicial.</w:t>
      </w:r>
    </w:p>
    <w:p w14:paraId="101B53DC" w14:textId="036CC6DD" w:rsidR="00FA514F" w:rsidRDefault="00FA514F">
      <w:pPr>
        <w:spacing w:after="200"/>
        <w:jc w:val="both"/>
        <w:rPr>
          <w:rFonts w:ascii="Vale Sans" w:hAnsi="Vale Sans"/>
          <w:sz w:val="22"/>
          <w:szCs w:val="22"/>
        </w:rPr>
      </w:pPr>
    </w:p>
    <w:p w14:paraId="7F15B8A4" w14:textId="77777777" w:rsidR="00FA514F" w:rsidRPr="00C74FB1" w:rsidRDefault="00FA514F">
      <w:pPr>
        <w:spacing w:after="200"/>
        <w:jc w:val="both"/>
        <w:rPr>
          <w:rFonts w:ascii="Vale Sans" w:hAnsi="Vale Sans"/>
          <w:sz w:val="22"/>
          <w:szCs w:val="22"/>
        </w:rPr>
      </w:pPr>
    </w:p>
    <w:p w14:paraId="62F4B872" w14:textId="77777777" w:rsidR="00FA514F" w:rsidRDefault="00800062" w:rsidP="00FA514F">
      <w:pPr>
        <w:spacing w:after="80"/>
        <w:jc w:val="both"/>
        <w:rPr>
          <w:rFonts w:ascii="Vale Sans" w:hAnsi="Vale Sans"/>
          <w:sz w:val="22"/>
          <w:szCs w:val="22"/>
        </w:rPr>
      </w:pPr>
      <w:r w:rsidRPr="00C74FB1">
        <w:rPr>
          <w:rFonts w:ascii="Vale Sans" w:hAnsi="Vale Sans"/>
          <w:sz w:val="22"/>
          <w:szCs w:val="22"/>
          <w:u w:val="single"/>
        </w:rPr>
        <w:lastRenderedPageBreak/>
        <w:t>Apresentação do jogo</w:t>
      </w:r>
    </w:p>
    <w:p w14:paraId="2E68BE5F" w14:textId="0A726E0E" w:rsidR="004E74EC" w:rsidRPr="00C74FB1" w:rsidRDefault="00800062" w:rsidP="00FA514F">
      <w:pPr>
        <w:spacing w:after="80"/>
        <w:jc w:val="both"/>
        <w:rPr>
          <w:rFonts w:ascii="Vale Sans" w:hAnsi="Vale Sans"/>
          <w:sz w:val="22"/>
          <w:szCs w:val="22"/>
        </w:rPr>
      </w:pPr>
      <w:r w:rsidRPr="00C74FB1">
        <w:rPr>
          <w:rFonts w:ascii="Vale Sans" w:hAnsi="Vale Sans"/>
          <w:sz w:val="22"/>
          <w:szCs w:val="22"/>
        </w:rPr>
        <w:t>A contextualização dos jogos escolhidos é importante. Ela pode ser feita pela professora ou professor, mas também pode contar com a participação dos próprios estudantes que já o conhecem para explicar as regras.</w:t>
      </w:r>
    </w:p>
    <w:p w14:paraId="72BD8DD6" w14:textId="77777777" w:rsidR="004C7EE3" w:rsidRPr="00C74FB1" w:rsidRDefault="004C7EE3">
      <w:pPr>
        <w:spacing w:after="200"/>
        <w:jc w:val="both"/>
        <w:rPr>
          <w:rFonts w:ascii="Vale Sans" w:hAnsi="Vale Sans"/>
          <w:sz w:val="22"/>
          <w:szCs w:val="22"/>
        </w:rPr>
      </w:pPr>
    </w:p>
    <w:p w14:paraId="035C0234" w14:textId="77777777"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A dinâmica da atividade</w:t>
      </w:r>
    </w:p>
    <w:p w14:paraId="7BCD4780"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Durante as partidas — enquanto as crianças jogam — a observação é uma das principais ações da professora ou professor. Não é recomendável que sejam feitas muitas interferências enquanto jogam porque pode desmotivar as e os jogadores, mas quando surgirem conflitos (que de certa forma são esperados!) ou divergências é importante mediar para que as e os jogadores exponham como pensaram. O objetivo é favorecer um ambiente de reflexão para o confronto de ideias. Em vez de intervir diretamente para resolver o conflito, a mediação deve focar no pedido de explicações sobre a validade do que foi produzido. As e os estudantes devem ser desafiados a tomar decisões e a justificar suas escolhas com base nos conhecimentos matemáticos. Os conflitos gerados por erros ou interpretações diferentes podem ser discutidos nos grupos como oportunidades de avanços para todas e todos.</w:t>
      </w:r>
    </w:p>
    <w:p w14:paraId="0D3CE5B3" w14:textId="77777777" w:rsidR="004E74EC" w:rsidRPr="00C74FB1" w:rsidRDefault="00800062">
      <w:pPr>
        <w:spacing w:after="80"/>
        <w:jc w:val="both"/>
        <w:rPr>
          <w:rFonts w:ascii="Vale Sans" w:hAnsi="Vale Sans"/>
          <w:sz w:val="22"/>
          <w:szCs w:val="22"/>
        </w:rPr>
      </w:pPr>
      <w:r w:rsidRPr="00C74FB1">
        <w:rPr>
          <w:rFonts w:ascii="Vale Sans" w:hAnsi="Vale Sans"/>
          <w:sz w:val="22"/>
          <w:szCs w:val="22"/>
          <w:u w:val="single"/>
        </w:rPr>
        <w:t>No final das partidas — a socialização</w:t>
      </w:r>
    </w:p>
    <w:p w14:paraId="7444C297"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Após o jogo a mediação é fundamental e o papel docente é criar condições para a reflexão sobre o que foi feito. Isso envolve:</w:t>
      </w:r>
    </w:p>
    <w:p w14:paraId="0CEA0E66"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Promover discussões sobre os diferentes procedimentos utilizados pelos estudantes.</w:t>
      </w:r>
    </w:p>
    <w:p w14:paraId="0A3715FB"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Solicitar que os estudantes criem argumentos e provas sobre a validade das estratégias que utilizaram.</w:t>
      </w:r>
    </w:p>
    <w:p w14:paraId="7E52F720"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Evocar conhecimentos que foram úteis nas partidas como dicas para jogadas em outra oportunidade, fazendo com que os conhecimentos de algumas crianças ganhem amplitude.</w:t>
      </w:r>
    </w:p>
    <w:p w14:paraId="4FDF88A0"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Discutir coletivamente as dificuldades, erros, "pistas" e facilitadores que surgiram durante as jogadas.</w:t>
      </w:r>
    </w:p>
    <w:p w14:paraId="4D8941A8" w14:textId="77777777" w:rsidR="004E74EC" w:rsidRPr="00C74FB1" w:rsidRDefault="004E74EC">
      <w:pPr>
        <w:rPr>
          <w:rFonts w:ascii="Vale Sans" w:hAnsi="Vale Sans"/>
          <w:sz w:val="22"/>
          <w:szCs w:val="22"/>
        </w:rPr>
      </w:pPr>
    </w:p>
    <w:p w14:paraId="25A8BA93" w14:textId="77777777" w:rsidR="004E74EC" w:rsidRPr="00C74FB1" w:rsidRDefault="00800062">
      <w:pPr>
        <w:spacing w:after="200"/>
        <w:jc w:val="both"/>
        <w:rPr>
          <w:rFonts w:ascii="Vale Sans" w:hAnsi="Vale Sans"/>
          <w:sz w:val="22"/>
          <w:szCs w:val="22"/>
        </w:rPr>
      </w:pPr>
      <w:r w:rsidRPr="00C74FB1">
        <w:rPr>
          <w:rFonts w:ascii="Vale Sans" w:hAnsi="Vale Sans"/>
          <w:b/>
          <w:bCs/>
          <w:sz w:val="22"/>
          <w:szCs w:val="22"/>
        </w:rPr>
        <w:t xml:space="preserve">Importante: </w:t>
      </w:r>
      <w:r w:rsidRPr="00C74FB1">
        <w:rPr>
          <w:rFonts w:ascii="Vale Sans" w:hAnsi="Vale Sans"/>
          <w:sz w:val="22"/>
          <w:szCs w:val="22"/>
        </w:rPr>
        <w:t>esse momento não precisa ser demorado. Pode-se reservar de 10 a 15 minutos finais para promover um momento de socialização de ideias e aprendizagens. Como é esperado que participem estudantes de diferentes idades, é muito interessante que alguns apresentem estratégias, procedimentos e pistas sobre suas jogadas de modo que amplie o repertório de todas e todos.</w:t>
      </w:r>
    </w:p>
    <w:p w14:paraId="550A6C7F"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 partir das observações feitas durante o jogo, no momento da socialização, a professora ou professor pode fazer perguntas que orientem a participação dos estudantes, tais como: Qual estratégia você utilizou que facilita as jogadas? Por que fez essa jogada? Alguém quer apresentar outra forma de resolver? O que você aprendeu com este jogo? Qual foi a jogada mais difícil? Se jogasse novamente, o que faria diferente? Você consegue explicar como chegou a esse resultado? Para quem recomendaria este jogo — sabe dizer por quê?</w:t>
      </w:r>
    </w:p>
    <w:p w14:paraId="0BF12ED7" w14:textId="77777777" w:rsidR="004E74EC" w:rsidRPr="00C74FB1" w:rsidRDefault="00800062" w:rsidP="004C7EE3">
      <w:pPr>
        <w:pBdr>
          <w:top w:val="single" w:sz="4" w:space="1" w:color="auto"/>
          <w:left w:val="single" w:sz="4" w:space="4" w:color="auto"/>
          <w:bottom w:val="single" w:sz="4" w:space="1" w:color="auto"/>
          <w:right w:val="single" w:sz="4" w:space="4" w:color="auto"/>
        </w:pBdr>
        <w:spacing w:after="200"/>
        <w:jc w:val="both"/>
        <w:rPr>
          <w:rFonts w:ascii="Vale Sans" w:hAnsi="Vale Sans"/>
          <w:sz w:val="22"/>
          <w:szCs w:val="22"/>
        </w:rPr>
      </w:pPr>
      <w:r w:rsidRPr="00C74FB1">
        <w:rPr>
          <w:rFonts w:ascii="Vale Sans" w:hAnsi="Vale Sans"/>
          <w:sz w:val="22"/>
          <w:szCs w:val="22"/>
        </w:rPr>
        <w:t>No retorno para a sala de aula regular, é importante que também aconteça uma roda de conversa para socialização sobre as experiências vividas nas diferentes salas e aprendizagens conquistadas.</w:t>
      </w:r>
    </w:p>
    <w:p w14:paraId="3E9E9465"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Com que frequência?</w:t>
      </w:r>
    </w:p>
    <w:p w14:paraId="64AFB98F" w14:textId="3E2A45EE" w:rsidR="004E74EC" w:rsidRPr="00C74FB1" w:rsidRDefault="00800062">
      <w:pPr>
        <w:spacing w:after="200"/>
        <w:jc w:val="both"/>
        <w:rPr>
          <w:rFonts w:ascii="Vale Sans" w:hAnsi="Vale Sans"/>
          <w:sz w:val="22"/>
          <w:szCs w:val="22"/>
        </w:rPr>
      </w:pPr>
      <w:r w:rsidRPr="00C74FB1">
        <w:rPr>
          <w:rFonts w:ascii="Vale Sans" w:hAnsi="Vale Sans"/>
          <w:sz w:val="22"/>
          <w:szCs w:val="22"/>
        </w:rPr>
        <w:t>O objetivo de uma ação institucional é o de ampliar a relação da comunidade escolar com uma prática matemática potente. Exige, portanto, tempo. Não se trata simplesmente de fazer uma vez só, porque é um tempo curto para que os participantes possam se apropriar do percurso e das aprendizagens. No entanto, também não vale fazer de forma apressada, considerando que todo o processo de decisões é formativo para gestores, docentes, estudantes e para a comunidade escolar. Dessa forma, pode-se pensar em sessões</w:t>
      </w:r>
      <w:r w:rsidR="00D1664C" w:rsidRPr="00C74FB1">
        <w:rPr>
          <w:rFonts w:ascii="Vale Sans" w:hAnsi="Vale Sans"/>
          <w:sz w:val="22"/>
          <w:szCs w:val="22"/>
        </w:rPr>
        <w:t xml:space="preserve"> </w:t>
      </w:r>
      <w:r w:rsidRPr="00C74FB1">
        <w:rPr>
          <w:rFonts w:ascii="Vale Sans" w:hAnsi="Vale Sans"/>
          <w:sz w:val="22"/>
          <w:szCs w:val="22"/>
        </w:rPr>
        <w:t>mensais</w:t>
      </w:r>
      <w:r w:rsidR="00D1664C" w:rsidRPr="00C74FB1">
        <w:rPr>
          <w:rFonts w:ascii="Vale Sans" w:hAnsi="Vale Sans"/>
          <w:sz w:val="22"/>
          <w:szCs w:val="22"/>
        </w:rPr>
        <w:t xml:space="preserve">, bimestrais ou até mesmo semestrais – a </w:t>
      </w:r>
      <w:r w:rsidRPr="00C74FB1">
        <w:rPr>
          <w:rFonts w:ascii="Vale Sans" w:hAnsi="Vale Sans"/>
          <w:sz w:val="22"/>
          <w:szCs w:val="22"/>
        </w:rPr>
        <w:t>frequência, a duração, dia e horário das sessões dependem dos combinados e encaminhamentos definidos pela equipe escolar.</w:t>
      </w:r>
    </w:p>
    <w:p w14:paraId="446E9F1B"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lastRenderedPageBreak/>
        <w:t>A participação das famílias e responsáveis e outros membros da comunidade escolar também deve estar atrelada a essas decisões.</w:t>
      </w:r>
    </w:p>
    <w:p w14:paraId="27894773" w14:textId="76CCF10F" w:rsidR="004C7EE3" w:rsidRPr="00C74FB1" w:rsidRDefault="004C7EE3">
      <w:pPr>
        <w:pStyle w:val="Ttulo2"/>
        <w:rPr>
          <w:rFonts w:ascii="Vale Sans" w:hAnsi="Vale Sans"/>
          <w:sz w:val="22"/>
          <w:szCs w:val="22"/>
        </w:rPr>
      </w:pPr>
      <w:r w:rsidRPr="00C74FB1">
        <w:rPr>
          <w:rFonts w:ascii="Vale Sans" w:hAnsi="Vale Sans"/>
          <w:sz w:val="22"/>
          <w:szCs w:val="22"/>
        </w:rPr>
        <w:t>O que realizar na escola?</w:t>
      </w:r>
    </w:p>
    <w:p w14:paraId="62DAA7D2" w14:textId="72364887" w:rsidR="004E74EC" w:rsidRPr="00C74FB1" w:rsidRDefault="00800062">
      <w:pPr>
        <w:pStyle w:val="Ttulo2"/>
        <w:rPr>
          <w:rFonts w:ascii="Vale Sans" w:hAnsi="Vale Sans"/>
          <w:sz w:val="22"/>
          <w:szCs w:val="22"/>
        </w:rPr>
      </w:pPr>
      <w:r w:rsidRPr="00C74FB1">
        <w:rPr>
          <w:rFonts w:ascii="Vale Sans" w:hAnsi="Vale Sans"/>
          <w:sz w:val="22"/>
          <w:szCs w:val="22"/>
        </w:rPr>
        <w:t>Passo a passo para a gestão: planejamento e implementação</w:t>
      </w:r>
    </w:p>
    <w:p w14:paraId="79651B65"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O planejamento da equipe gestora tem como principal objetivo envolver a comunidade escolar, compartilhando o resultado da escuta e a ação institucional escolhida a ser implementada para mobilizá-los e assegurar que a ação seja de toda a escola, não exclusivamente do(a) diretor(a). O propósito é o de encantar a comunidade escolar para que se sintam parte e compreendam os ganhos que os estudantes e a comunidade podem ter ao inserir, na cultura escolar, a ação institucional em questão.</w:t>
      </w:r>
    </w:p>
    <w:p w14:paraId="36D8F86A"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Para materializar esta ação, são necessários encaminhamentos da gestão, considerando a gestão de pessoas, do acompanhamento e monitoramento das aprendizagens, do tempo, dos processos, recursos, espaços e pessoas envolvidas. Lembrem-se de que nem tudo precisa estar estruturado em seu Plano de Ação e que são legítimas as decisões a serem tomadas pela equipe.</w:t>
      </w:r>
    </w:p>
    <w:p w14:paraId="3CBEC49D"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A seguir, apresentamos um passo a passo com ações concretas para que a equipe gestora possa planejar, implementar, acompanhar e avaliar as </w:t>
      </w:r>
      <w:r w:rsidRPr="00C74FB1">
        <w:rPr>
          <w:rFonts w:ascii="Vale Sans" w:hAnsi="Vale Sans"/>
          <w:i/>
          <w:iCs/>
          <w:sz w:val="22"/>
          <w:szCs w:val="22"/>
        </w:rPr>
        <w:t>Sessões Simultâneas de Jogos Matemáticos</w:t>
      </w:r>
      <w:r w:rsidRPr="00C74FB1">
        <w:rPr>
          <w:rFonts w:ascii="Vale Sans" w:hAnsi="Vale Sans"/>
          <w:sz w:val="22"/>
          <w:szCs w:val="22"/>
        </w:rPr>
        <w:t xml:space="preserve"> em sua escola.</w:t>
      </w:r>
    </w:p>
    <w:p w14:paraId="7D898729"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1: Interpretar os dados da escuta</w:t>
      </w:r>
    </w:p>
    <w:p w14:paraId="20131EB7"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Organizar os dados da escuta para discuti-los com a equipe de professores.</w:t>
      </w:r>
    </w:p>
    <w:p w14:paraId="188E1ED6"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Articular informações entre os dados da escuta e os dados de aprendizagem em matemática.</w:t>
      </w:r>
    </w:p>
    <w:p w14:paraId="1F41AEBE"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Elencar as três ações mais votadas, para apresentar à equipe docente.</w:t>
      </w:r>
    </w:p>
    <w:p w14:paraId="35D96EF0"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2: Organizar e realizar reunião com professoras e professores</w:t>
      </w:r>
    </w:p>
    <w:p w14:paraId="7181C4B3"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Planejar a pauta da reunião com docentes considerando envolvê-los na ação institucional:</w:t>
      </w:r>
    </w:p>
    <w:p w14:paraId="1A640D3A"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Como explicitar as conquistas matemáticas que podem ser alcançadas pelos estudantes, por meio da ação institucional?</w:t>
      </w:r>
    </w:p>
    <w:p w14:paraId="0B5C29D6"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Quais estudantes participarão dessa atividade? Que turmas estarão envolvidas?</w:t>
      </w:r>
    </w:p>
    <w:p w14:paraId="69BDC052"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Em que momento da rotina a ação será realizada? Pode variar a depender da turma?</w:t>
      </w:r>
    </w:p>
    <w:p w14:paraId="2F87F1DE"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Com que frequência acontecerá: Semanalmente? Quinzenalmente? Mensalmente?</w:t>
      </w:r>
    </w:p>
    <w:p w14:paraId="0D569097"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Qual o encaminhamento da reunião para que todas e todos possam iniciar o planejamento da ação?</w:t>
      </w:r>
    </w:p>
    <w:p w14:paraId="4CF5BA82"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3: Organizar devolutivas para os estudantes e para a comunidade escolar</w:t>
      </w:r>
    </w:p>
    <w:p w14:paraId="0A00FC46"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Reportar aos estudantes e à comunidade escolar qual ação institucional será realizada, justificando a escolha.</w:t>
      </w:r>
    </w:p>
    <w:p w14:paraId="62DAC43F"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Coletar impressões e sugestões dos estudantes e/ou da comunidade escolar em torno da proposta.</w:t>
      </w:r>
    </w:p>
    <w:p w14:paraId="7DA79547"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4: Organizar percurso de ações formativas com docentes</w:t>
      </w:r>
    </w:p>
    <w:p w14:paraId="2116B051"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Assegurar que a coordenação pedagógica apoie docentes no planejamento de situações didáticas com jogos matemáticos.</w:t>
      </w:r>
    </w:p>
    <w:p w14:paraId="7E76E013"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Definir possibilidades de atuação da coordenação pedagógica em torno da formação continuada de docentes com foco na implementação da ação institucional.</w:t>
      </w:r>
    </w:p>
    <w:p w14:paraId="317F3223"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lastRenderedPageBreak/>
        <w:t>Definir possibilidades de atuação da coordenação pedagógica em torno do acompanhamento das práticas pedagógicas realizadas em sala de aula.</w:t>
      </w:r>
    </w:p>
    <w:p w14:paraId="77B33E81"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Definir possibilidades de atuação da coordenação pedagógica em torno do acompanhamento das aprendizagens dos estudantes.</w:t>
      </w:r>
    </w:p>
    <w:p w14:paraId="3271DA3E"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5: Acompanhamento da implementação da ação</w:t>
      </w:r>
    </w:p>
    <w:p w14:paraId="54CE4E45"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Acompanhar as etapas da implementação da ação, documentando o processo.</w:t>
      </w:r>
    </w:p>
    <w:p w14:paraId="099D8D6E"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Dar visibilidade para a ação implementada, engajando a comunidade escolar.</w:t>
      </w:r>
    </w:p>
    <w:p w14:paraId="7C4758B3"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Acompanhar as práticas docentes e as aprendizagens matemáticas das e dos estudantes.</w:t>
      </w:r>
    </w:p>
    <w:p w14:paraId="5822BD84" w14:textId="77777777" w:rsidR="004E74EC" w:rsidRPr="00C74FB1" w:rsidRDefault="00800062">
      <w:pPr>
        <w:pStyle w:val="PargrafodaLista"/>
        <w:numPr>
          <w:ilvl w:val="0"/>
          <w:numId w:val="2"/>
        </w:numPr>
        <w:spacing w:after="100"/>
        <w:jc w:val="both"/>
        <w:rPr>
          <w:rFonts w:ascii="Vale Sans" w:hAnsi="Vale Sans"/>
          <w:sz w:val="22"/>
          <w:szCs w:val="22"/>
        </w:rPr>
      </w:pPr>
      <w:r w:rsidRPr="00C74FB1">
        <w:rPr>
          <w:rFonts w:ascii="Vale Sans" w:hAnsi="Vale Sans"/>
          <w:sz w:val="22"/>
          <w:szCs w:val="22"/>
        </w:rPr>
        <w:t>Apoiar a equipe docente a identificar os avanços das aprendizagens dos estudantes em matemática, a partir da ação institucional.</w:t>
      </w:r>
    </w:p>
    <w:p w14:paraId="1A9846B2" w14:textId="77777777" w:rsidR="00D809A6" w:rsidRPr="00C74FB1" w:rsidRDefault="00D809A6" w:rsidP="00D809A6">
      <w:pPr>
        <w:spacing w:after="80"/>
        <w:jc w:val="both"/>
        <w:rPr>
          <w:rFonts w:ascii="Vale Sans" w:hAnsi="Vale Sans"/>
          <w:sz w:val="22"/>
          <w:szCs w:val="22"/>
          <w:u w:val="single"/>
        </w:rPr>
      </w:pPr>
    </w:p>
    <w:p w14:paraId="4906F94D" w14:textId="724D4D38" w:rsidR="00D809A6" w:rsidRPr="00C74FB1" w:rsidRDefault="00D809A6" w:rsidP="00D809A6">
      <w:pPr>
        <w:spacing w:after="80"/>
        <w:jc w:val="both"/>
        <w:rPr>
          <w:rFonts w:ascii="Vale Sans" w:hAnsi="Vale Sans"/>
          <w:sz w:val="22"/>
          <w:szCs w:val="22"/>
        </w:rPr>
      </w:pPr>
      <w:r w:rsidRPr="00C74FB1">
        <w:rPr>
          <w:rFonts w:ascii="Vale Sans" w:hAnsi="Vale Sans"/>
          <w:sz w:val="22"/>
          <w:szCs w:val="22"/>
          <w:u w:val="single"/>
        </w:rPr>
        <w:t>Como saber se a ação está funcionando? Indicadores de acompanhamento</w:t>
      </w:r>
    </w:p>
    <w:p w14:paraId="2B96DFC8" w14:textId="77777777" w:rsidR="00D809A6" w:rsidRPr="00C74FB1" w:rsidRDefault="00D809A6" w:rsidP="00D809A6">
      <w:pPr>
        <w:spacing w:after="200"/>
        <w:jc w:val="both"/>
        <w:rPr>
          <w:rFonts w:ascii="Vale Sans" w:hAnsi="Vale Sans"/>
          <w:sz w:val="22"/>
          <w:szCs w:val="22"/>
        </w:rPr>
      </w:pPr>
      <w:r w:rsidRPr="00C74FB1">
        <w:rPr>
          <w:rFonts w:ascii="Vale Sans" w:hAnsi="Vale Sans"/>
          <w:sz w:val="22"/>
          <w:szCs w:val="22"/>
        </w:rPr>
        <w:t>O acompanhamento contínuo é o que permite à equipe gestora tomar decisões fundamentadas ao longo da implementação. Para isso, é importante observar sinais concretos de que a ação está gerando os efeitos esperados. Alguns indicadores que podem orientar esse olhar:</w:t>
      </w:r>
    </w:p>
    <w:p w14:paraId="5613C935" w14:textId="77777777" w:rsidR="00D809A6" w:rsidRPr="00C74FB1" w:rsidRDefault="00D809A6" w:rsidP="00D809A6">
      <w:pPr>
        <w:spacing w:after="60"/>
        <w:jc w:val="both"/>
        <w:rPr>
          <w:rFonts w:ascii="Vale Sans" w:hAnsi="Vale Sans"/>
          <w:sz w:val="22"/>
          <w:szCs w:val="22"/>
        </w:rPr>
      </w:pPr>
      <w:r w:rsidRPr="00C74FB1">
        <w:rPr>
          <w:rFonts w:ascii="Vale Sans" w:hAnsi="Vale Sans"/>
          <w:b/>
          <w:bCs/>
          <w:sz w:val="22"/>
          <w:szCs w:val="22"/>
        </w:rPr>
        <w:t>Em relação aos estudantes:</w:t>
      </w:r>
    </w:p>
    <w:p w14:paraId="501AD004"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Engajamento e entusiasmo durante as sessões: as e os estudantes chegam motivados, escolhem os jogos com interesse e pedem para repetir a experiência?</w:t>
      </w:r>
    </w:p>
    <w:p w14:paraId="2FAB1A85"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Qualidade das discussões matemáticas: as e os estudantes conseguem explicar suas estratégias, questionar as dos colegas e argumentar sobre suas escolhas?</w:t>
      </w:r>
    </w:p>
    <w:p w14:paraId="52253DD3"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Ampliação do repertório de estratégias: ao longo do tempo, as e os estudantes demonstram maior diversidade e avanços nos procedimentos de cálculo e resolução utilizados?</w:t>
      </w:r>
    </w:p>
    <w:p w14:paraId="79C1BBDD"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Transferência para a sala de aula regular: os estudantes mencionam ou aplicam, nas aulas, aprendizagens ou estratégias vivenciadas nas sessões?</w:t>
      </w:r>
    </w:p>
    <w:p w14:paraId="185102ED" w14:textId="77777777" w:rsidR="00D809A6" w:rsidRPr="00C74FB1" w:rsidRDefault="00D809A6" w:rsidP="00D809A6">
      <w:pPr>
        <w:spacing w:after="60"/>
        <w:jc w:val="both"/>
        <w:rPr>
          <w:rFonts w:ascii="Vale Sans" w:hAnsi="Vale Sans"/>
          <w:sz w:val="22"/>
          <w:szCs w:val="22"/>
        </w:rPr>
      </w:pPr>
      <w:r w:rsidRPr="00C74FB1">
        <w:rPr>
          <w:rFonts w:ascii="Vale Sans" w:hAnsi="Vale Sans"/>
          <w:b/>
          <w:bCs/>
          <w:sz w:val="22"/>
          <w:szCs w:val="22"/>
        </w:rPr>
        <w:t>Em relação à equipe docente:</w:t>
      </w:r>
    </w:p>
    <w:p w14:paraId="76E9F850"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Engajamento dos professores no planejamento e na mediação das sessões.</w:t>
      </w:r>
    </w:p>
    <w:p w14:paraId="08E81A70"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Qualidade das intervenções durante e após os jogos: as professoras e os professores fazem perguntas que promovem reflexão? Conduzem bem a socialização?</w:t>
      </w:r>
    </w:p>
    <w:p w14:paraId="4B4AFA73"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Uso das observações das sessões para orientar o trabalho em sala de aula.</w:t>
      </w:r>
    </w:p>
    <w:p w14:paraId="1676FDB9" w14:textId="77777777" w:rsidR="00D809A6" w:rsidRPr="00C74FB1" w:rsidRDefault="00D809A6" w:rsidP="00D809A6">
      <w:pPr>
        <w:spacing w:after="60"/>
        <w:jc w:val="both"/>
        <w:rPr>
          <w:rFonts w:ascii="Vale Sans" w:hAnsi="Vale Sans"/>
          <w:sz w:val="22"/>
          <w:szCs w:val="22"/>
        </w:rPr>
      </w:pPr>
      <w:r w:rsidRPr="00C74FB1">
        <w:rPr>
          <w:rFonts w:ascii="Vale Sans" w:hAnsi="Vale Sans"/>
          <w:b/>
          <w:bCs/>
          <w:sz w:val="22"/>
          <w:szCs w:val="22"/>
        </w:rPr>
        <w:t>Em relação à gestão e à escola:</w:t>
      </w:r>
    </w:p>
    <w:p w14:paraId="6DF063EB"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Regularidade das sessões conforme o cronograma planejado.</w:t>
      </w:r>
    </w:p>
    <w:p w14:paraId="3A3613AD"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Participação crescente de estudantes e, progressivamente, de famílias.</w:t>
      </w:r>
    </w:p>
    <w:p w14:paraId="479D9D81" w14:textId="77777777" w:rsidR="00D809A6" w:rsidRPr="00C74FB1"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Registro sistemático das sessões (fotos, anotações, produções dos estudantes).</w:t>
      </w:r>
    </w:p>
    <w:p w14:paraId="7A3F5E18" w14:textId="39BB95F5" w:rsidR="00D809A6" w:rsidRPr="00FA514F" w:rsidRDefault="00D809A6" w:rsidP="00D809A6">
      <w:pPr>
        <w:pStyle w:val="PargrafodaLista"/>
        <w:numPr>
          <w:ilvl w:val="0"/>
          <w:numId w:val="5"/>
        </w:numPr>
        <w:spacing w:after="100"/>
        <w:jc w:val="both"/>
        <w:rPr>
          <w:rFonts w:ascii="Vale Sans" w:hAnsi="Vale Sans"/>
          <w:sz w:val="22"/>
          <w:szCs w:val="22"/>
        </w:rPr>
      </w:pPr>
      <w:r w:rsidRPr="00C74FB1">
        <w:rPr>
          <w:rFonts w:ascii="Vale Sans" w:hAnsi="Vale Sans"/>
          <w:sz w:val="22"/>
          <w:szCs w:val="22"/>
        </w:rPr>
        <w:t>Percepção da comunidade escolar sobre a ação:</w:t>
      </w:r>
      <w:r w:rsidR="00CA621D" w:rsidRPr="00C74FB1">
        <w:rPr>
          <w:rFonts w:ascii="Vale Sans" w:hAnsi="Vale Sans"/>
          <w:sz w:val="22"/>
          <w:szCs w:val="22"/>
        </w:rPr>
        <w:t xml:space="preserve"> </w:t>
      </w:r>
      <w:r w:rsidR="00FB31DB" w:rsidRPr="00C74FB1">
        <w:rPr>
          <w:rFonts w:ascii="Vale Sans" w:hAnsi="Vale Sans"/>
          <w:sz w:val="22"/>
          <w:szCs w:val="22"/>
        </w:rPr>
        <w:t>docentes</w:t>
      </w:r>
      <w:r w:rsidRPr="00C74FB1">
        <w:rPr>
          <w:rFonts w:ascii="Vale Sans" w:hAnsi="Vale Sans"/>
          <w:sz w:val="22"/>
          <w:szCs w:val="22"/>
        </w:rPr>
        <w:t>, famílias e estudantes reconhecem o valor das sessões?</w:t>
      </w:r>
    </w:p>
    <w:p w14:paraId="47CD5FC6" w14:textId="77777777" w:rsidR="004E74EC" w:rsidRPr="00C74FB1" w:rsidRDefault="00800062">
      <w:pPr>
        <w:spacing w:before="240" w:after="80"/>
        <w:rPr>
          <w:rFonts w:ascii="Vale Sans" w:hAnsi="Vale Sans"/>
          <w:sz w:val="22"/>
          <w:szCs w:val="22"/>
        </w:rPr>
      </w:pPr>
      <w:r w:rsidRPr="00C74FB1">
        <w:rPr>
          <w:rFonts w:ascii="Vale Sans" w:hAnsi="Vale Sans"/>
          <w:sz w:val="22"/>
          <w:szCs w:val="22"/>
          <w:u w:val="single"/>
        </w:rPr>
        <w:t>Ação 6: Documentar e avaliar a ação implementada</w:t>
      </w:r>
    </w:p>
    <w:p w14:paraId="2CDFFB35"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Quais ajustes foram realizados? Como o trabalho pode ser continuado?</w:t>
      </w:r>
    </w:p>
    <w:p w14:paraId="27B4F6A6"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Reunião de avaliação com equipe pedagógica; realização de avaliação com estudantes e análise dos resultados.</w:t>
      </w:r>
    </w:p>
    <w:p w14:paraId="64670256" w14:textId="2AB3C39D" w:rsidR="004E74EC" w:rsidRPr="00C74FB1" w:rsidRDefault="00800062">
      <w:pPr>
        <w:spacing w:after="200"/>
        <w:jc w:val="both"/>
        <w:rPr>
          <w:rFonts w:ascii="Vale Sans" w:hAnsi="Vale Sans"/>
          <w:sz w:val="22"/>
          <w:szCs w:val="22"/>
        </w:rPr>
      </w:pPr>
      <w:r w:rsidRPr="00C74FB1">
        <w:rPr>
          <w:rFonts w:ascii="Vale Sans" w:hAnsi="Vale Sans"/>
          <w:b/>
          <w:bCs/>
          <w:sz w:val="22"/>
          <w:szCs w:val="22"/>
        </w:rPr>
        <w:t xml:space="preserve">Observação: </w:t>
      </w:r>
      <w:r w:rsidRPr="00C74FB1">
        <w:rPr>
          <w:rFonts w:ascii="Vale Sans" w:hAnsi="Vale Sans"/>
          <w:sz w:val="22"/>
          <w:szCs w:val="22"/>
        </w:rPr>
        <w:t xml:space="preserve">A avaliação contínua das etapas da ação pode trazer muitas informações que permitam ajustes de rota durante o processo. Importante retomar os objetivos da ação e avaliar com a equipe se houve avanços nas aprendizagens matemáticas </w:t>
      </w:r>
      <w:r w:rsidR="00FB31DB" w:rsidRPr="00C74FB1">
        <w:rPr>
          <w:rFonts w:ascii="Vale Sans" w:hAnsi="Vale Sans"/>
          <w:sz w:val="22"/>
          <w:szCs w:val="22"/>
        </w:rPr>
        <w:t xml:space="preserve">das e </w:t>
      </w:r>
      <w:r w:rsidRPr="00C74FB1">
        <w:rPr>
          <w:rFonts w:ascii="Vale Sans" w:hAnsi="Vale Sans"/>
          <w:sz w:val="22"/>
          <w:szCs w:val="22"/>
        </w:rPr>
        <w:t xml:space="preserve">dos estudantes, se estão argumentando matematicamente melhor e utilizando estratégias mais eficientes, que pontos merecem atenção e podem ser aperfeiçoados e quais foram as aprendizagens realizadas pelos educadores na organização </w:t>
      </w:r>
      <w:r w:rsidRPr="00C74FB1">
        <w:rPr>
          <w:rFonts w:ascii="Vale Sans" w:hAnsi="Vale Sans"/>
          <w:sz w:val="22"/>
          <w:szCs w:val="22"/>
        </w:rPr>
        <w:lastRenderedPageBreak/>
        <w:t>do trabalho pedagógico no que diz respeito aos espaços, tempos e relações. Com o apoio da coordenação pedagógica e do registro das informações anteriores, essas informações ajudarão a equipe gestora a planejar ou replanejar a continuidade de ações com foco na aprendizagem das e dos estudantes.</w:t>
      </w:r>
    </w:p>
    <w:p w14:paraId="5ED19ABF"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Além disso, se validadas, as Sessões Simultâneas de Jogos Matemáticos podem passar a ser uma nova possibilidade de ampliação do repertório matemático e de desenvolvimento de competências matemáticas oferecidas na escola, integrando um Projeto Institucional ou o Projeto Político Pedagógico da escola. Embora apresentada como etapa final, é importante que a direção faça registros — por meio de fotos, vídeos, registros escritos das estratégias utilizadas pelos estudantes ou produzidos por docentes, pelos familiares e membros da comunidade — ao longo de toda a implementação, considerando a potência que podem ter no desenvolvimento do raciocínio matemático, na ampliação do repertório de estratégias de cálculo, no sentido que as conversas e discussões matemáticas podem alcançar em um grupo. Essa documentação, constituída por evidências, dá vida à escola, às relações e são fundamentais no processo de institucionalização de práticas pedagógicas assumidas pela escola.</w:t>
      </w:r>
    </w:p>
    <w:p w14:paraId="2A2A74BE" w14:textId="77777777" w:rsidR="004E74EC" w:rsidRPr="00C74FB1" w:rsidRDefault="00800062">
      <w:pPr>
        <w:pStyle w:val="Ttulo2"/>
        <w:rPr>
          <w:rFonts w:ascii="Vale Sans" w:hAnsi="Vale Sans"/>
          <w:sz w:val="22"/>
          <w:szCs w:val="22"/>
        </w:rPr>
      </w:pPr>
      <w:r w:rsidRPr="00C74FB1">
        <w:rPr>
          <w:rFonts w:ascii="Vale Sans" w:hAnsi="Vale Sans"/>
          <w:sz w:val="22"/>
          <w:szCs w:val="22"/>
        </w:rPr>
        <w:t>Outras ideias</w:t>
      </w:r>
    </w:p>
    <w:p w14:paraId="39CD7152"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É possível pensar também em eventos especiais: organizar torneios ou campeonatos matemáticos onde os estudantes podem competir de forma saudável e celebrar suas conquistas; realizar uma feira de jogos matemáticos onde os estudantes podem criar seus próprios jogos e apresentá-los à comunidade; organizar oficinas de construção de materiais matemáticos; assistir vídeos sobre história da matemática e dos jogos.</w:t>
      </w:r>
    </w:p>
    <w:p w14:paraId="19811788"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Organizar exposições com trabalhos e projetos dos estudantes inspirados nos jogos, como tabelas de pontuações, registros de estratégias vencedoras ou análises matemáticas dos jogos. Criar um espaço na escola onde os estudantes possam postar suas estratégias favoritas, dicas de como vencer cada jogo e desafios matemáticos relacionados aos jogos realizados. Realizar sessões temáticas, como Dia dos Jogos de Dados, Semana das Estratégias ou Desafio dos Cálculos Mentais, promovendo diversão e aprendizagem.</w:t>
      </w:r>
    </w:p>
    <w:p w14:paraId="08706D7D" w14:textId="41C4424B" w:rsidR="004E74EC" w:rsidRPr="00C74FB1" w:rsidRDefault="00800062">
      <w:pPr>
        <w:pStyle w:val="Ttulo2"/>
        <w:rPr>
          <w:rFonts w:ascii="Vale Sans" w:hAnsi="Vale Sans"/>
          <w:sz w:val="22"/>
          <w:szCs w:val="22"/>
        </w:rPr>
      </w:pPr>
      <w:r w:rsidRPr="00C74FB1">
        <w:rPr>
          <w:rFonts w:ascii="Vale Sans" w:hAnsi="Vale Sans"/>
          <w:sz w:val="22"/>
          <w:szCs w:val="22"/>
        </w:rPr>
        <w:t>Referências</w:t>
      </w:r>
    </w:p>
    <w:p w14:paraId="58BDEBF4" w14:textId="0478F051" w:rsidR="00CA621D" w:rsidRPr="00C74FB1" w:rsidRDefault="00CA621D">
      <w:pPr>
        <w:spacing w:after="200"/>
        <w:jc w:val="both"/>
        <w:rPr>
          <w:rFonts w:ascii="Vale Sans" w:hAnsi="Vale Sans"/>
          <w:sz w:val="22"/>
          <w:szCs w:val="22"/>
        </w:rPr>
      </w:pPr>
      <w:r w:rsidRPr="00C74FB1">
        <w:rPr>
          <w:rFonts w:ascii="Vale Sans" w:hAnsi="Vale Sans"/>
          <w:sz w:val="22"/>
          <w:szCs w:val="22"/>
        </w:rPr>
        <w:t xml:space="preserve">COHEN, Elizabeth G e LOTAN, Rachel A. Planejando o Trabalho em Grupo. Estratégias para salas de aula heterogêneas. Porto </w:t>
      </w:r>
      <w:proofErr w:type="gramStart"/>
      <w:r w:rsidRPr="00C74FB1">
        <w:rPr>
          <w:rFonts w:ascii="Vale Sans" w:hAnsi="Vale Sans"/>
          <w:sz w:val="22"/>
          <w:szCs w:val="22"/>
        </w:rPr>
        <w:t>Alegre :</w:t>
      </w:r>
      <w:proofErr w:type="gramEnd"/>
      <w:r w:rsidRPr="00C74FB1">
        <w:rPr>
          <w:rFonts w:ascii="Vale Sans" w:hAnsi="Vale Sans"/>
          <w:sz w:val="22"/>
          <w:szCs w:val="22"/>
        </w:rPr>
        <w:t xml:space="preserve"> Penso, 2017.</w:t>
      </w:r>
    </w:p>
    <w:p w14:paraId="5C2506E9" w14:textId="58693FB5"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MORENO, Beatriz </w:t>
      </w:r>
      <w:proofErr w:type="spellStart"/>
      <w:r w:rsidRPr="00C74FB1">
        <w:rPr>
          <w:rFonts w:ascii="Vale Sans" w:hAnsi="Vale Sans"/>
          <w:sz w:val="22"/>
          <w:szCs w:val="22"/>
        </w:rPr>
        <w:t>Ressia</w:t>
      </w:r>
      <w:proofErr w:type="spellEnd"/>
      <w:r w:rsidRPr="00C74FB1">
        <w:rPr>
          <w:rFonts w:ascii="Vale Sans" w:hAnsi="Vale Sans"/>
          <w:sz w:val="22"/>
          <w:szCs w:val="22"/>
        </w:rPr>
        <w:t xml:space="preserve">. </w:t>
      </w:r>
      <w:proofErr w:type="spellStart"/>
      <w:r w:rsidRPr="00C74FB1">
        <w:rPr>
          <w:rFonts w:ascii="Vale Sans" w:hAnsi="Vale Sans"/>
          <w:sz w:val="22"/>
          <w:szCs w:val="22"/>
        </w:rPr>
        <w:t>Juegos</w:t>
      </w:r>
      <w:proofErr w:type="spellEnd"/>
      <w:r w:rsidRPr="00C74FB1">
        <w:rPr>
          <w:rFonts w:ascii="Vale Sans" w:hAnsi="Vale Sans"/>
          <w:sz w:val="22"/>
          <w:szCs w:val="22"/>
        </w:rPr>
        <w:t xml:space="preserve"> Matemáticos. </w:t>
      </w:r>
      <w:r w:rsidRPr="00C74FB1">
        <w:rPr>
          <w:rFonts w:ascii="Vale Sans" w:hAnsi="Vale Sans"/>
          <w:i/>
          <w:iCs/>
          <w:sz w:val="22"/>
          <w:szCs w:val="22"/>
        </w:rPr>
        <w:t>In.:</w:t>
      </w:r>
      <w:r w:rsidRPr="00C74FB1">
        <w:rPr>
          <w:rFonts w:ascii="Vale Sans" w:hAnsi="Vale Sans"/>
          <w:sz w:val="22"/>
          <w:szCs w:val="22"/>
        </w:rPr>
        <w:t xml:space="preserve"> WOLMAN, S... [et.al.]. </w:t>
      </w:r>
      <w:proofErr w:type="spellStart"/>
      <w:r w:rsidRPr="00C74FB1">
        <w:rPr>
          <w:rFonts w:ascii="Vale Sans" w:hAnsi="Vale Sans"/>
          <w:sz w:val="22"/>
          <w:szCs w:val="22"/>
        </w:rPr>
        <w:t>Enseñar</w:t>
      </w:r>
      <w:proofErr w:type="spellEnd"/>
      <w:r w:rsidRPr="00C74FB1">
        <w:rPr>
          <w:rFonts w:ascii="Vale Sans" w:hAnsi="Vale Sans"/>
          <w:sz w:val="22"/>
          <w:szCs w:val="22"/>
        </w:rPr>
        <w:t xml:space="preserve"> Matemática </w:t>
      </w:r>
      <w:proofErr w:type="spellStart"/>
      <w:r w:rsidRPr="00C74FB1">
        <w:rPr>
          <w:rFonts w:ascii="Vale Sans" w:hAnsi="Vale Sans"/>
          <w:sz w:val="22"/>
          <w:szCs w:val="22"/>
        </w:rPr>
        <w:t>en</w:t>
      </w:r>
      <w:proofErr w:type="spellEnd"/>
      <w:r w:rsidRPr="00C74FB1">
        <w:rPr>
          <w:rFonts w:ascii="Vale Sans" w:hAnsi="Vale Sans"/>
          <w:sz w:val="22"/>
          <w:szCs w:val="22"/>
        </w:rPr>
        <w:t xml:space="preserve"> </w:t>
      </w:r>
      <w:proofErr w:type="spellStart"/>
      <w:r w:rsidRPr="00C74FB1">
        <w:rPr>
          <w:rFonts w:ascii="Vale Sans" w:hAnsi="Vale Sans"/>
          <w:sz w:val="22"/>
          <w:szCs w:val="22"/>
        </w:rPr>
        <w:t>la</w:t>
      </w:r>
      <w:proofErr w:type="spellEnd"/>
      <w:r w:rsidRPr="00C74FB1">
        <w:rPr>
          <w:rFonts w:ascii="Vale Sans" w:hAnsi="Vale Sans"/>
          <w:sz w:val="22"/>
          <w:szCs w:val="22"/>
        </w:rPr>
        <w:t xml:space="preserve"> </w:t>
      </w:r>
      <w:proofErr w:type="spellStart"/>
      <w:r w:rsidRPr="00C74FB1">
        <w:rPr>
          <w:rFonts w:ascii="Vale Sans" w:hAnsi="Vale Sans"/>
          <w:sz w:val="22"/>
          <w:szCs w:val="22"/>
        </w:rPr>
        <w:t>escuela</w:t>
      </w:r>
      <w:proofErr w:type="spellEnd"/>
      <w:r w:rsidRPr="00C74FB1">
        <w:rPr>
          <w:rFonts w:ascii="Vale Sans" w:hAnsi="Vale Sans"/>
          <w:sz w:val="22"/>
          <w:szCs w:val="22"/>
        </w:rPr>
        <w:t xml:space="preserve"> primaria. Buenos Aires: Tinta Fresca, 2009.</w:t>
      </w:r>
    </w:p>
    <w:p w14:paraId="138702D2"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MORENO, Beatriz </w:t>
      </w:r>
      <w:proofErr w:type="spellStart"/>
      <w:r w:rsidRPr="00C74FB1">
        <w:rPr>
          <w:rFonts w:ascii="Vale Sans" w:hAnsi="Vale Sans"/>
          <w:sz w:val="22"/>
          <w:szCs w:val="22"/>
        </w:rPr>
        <w:t>Ressia</w:t>
      </w:r>
      <w:proofErr w:type="spellEnd"/>
      <w:r w:rsidRPr="00C74FB1">
        <w:rPr>
          <w:rFonts w:ascii="Vale Sans" w:hAnsi="Vale Sans"/>
          <w:sz w:val="22"/>
          <w:szCs w:val="22"/>
        </w:rPr>
        <w:t xml:space="preserve">. El </w:t>
      </w:r>
      <w:proofErr w:type="spellStart"/>
      <w:r w:rsidRPr="00C74FB1">
        <w:rPr>
          <w:rFonts w:ascii="Vale Sans" w:hAnsi="Vale Sans"/>
          <w:sz w:val="22"/>
          <w:szCs w:val="22"/>
        </w:rPr>
        <w:t>juego</w:t>
      </w:r>
      <w:proofErr w:type="spellEnd"/>
      <w:r w:rsidRPr="00C74FB1">
        <w:rPr>
          <w:rFonts w:ascii="Vale Sans" w:hAnsi="Vale Sans"/>
          <w:sz w:val="22"/>
          <w:szCs w:val="22"/>
        </w:rPr>
        <w:t xml:space="preserve"> y </w:t>
      </w:r>
      <w:proofErr w:type="spellStart"/>
      <w:r w:rsidRPr="00C74FB1">
        <w:rPr>
          <w:rFonts w:ascii="Vale Sans" w:hAnsi="Vale Sans"/>
          <w:sz w:val="22"/>
          <w:szCs w:val="22"/>
        </w:rPr>
        <w:t>la</w:t>
      </w:r>
      <w:proofErr w:type="spellEnd"/>
      <w:r w:rsidRPr="00C74FB1">
        <w:rPr>
          <w:rFonts w:ascii="Vale Sans" w:hAnsi="Vale Sans"/>
          <w:sz w:val="22"/>
          <w:szCs w:val="22"/>
        </w:rPr>
        <w:t xml:space="preserve"> </w:t>
      </w:r>
      <w:proofErr w:type="spellStart"/>
      <w:r w:rsidRPr="00C74FB1">
        <w:rPr>
          <w:rFonts w:ascii="Vale Sans" w:hAnsi="Vale Sans"/>
          <w:sz w:val="22"/>
          <w:szCs w:val="22"/>
        </w:rPr>
        <w:t>enseñanza</w:t>
      </w:r>
      <w:proofErr w:type="spellEnd"/>
      <w:r w:rsidRPr="00C74FB1">
        <w:rPr>
          <w:rFonts w:ascii="Vale Sans" w:hAnsi="Vale Sans"/>
          <w:sz w:val="22"/>
          <w:szCs w:val="22"/>
        </w:rPr>
        <w:t xml:space="preserve"> de </w:t>
      </w:r>
      <w:proofErr w:type="spellStart"/>
      <w:r w:rsidRPr="00C74FB1">
        <w:rPr>
          <w:rFonts w:ascii="Vale Sans" w:hAnsi="Vale Sans"/>
          <w:sz w:val="22"/>
          <w:szCs w:val="22"/>
        </w:rPr>
        <w:t>la</w:t>
      </w:r>
      <w:proofErr w:type="spellEnd"/>
      <w:r w:rsidRPr="00C74FB1">
        <w:rPr>
          <w:rFonts w:ascii="Vale Sans" w:hAnsi="Vale Sans"/>
          <w:sz w:val="22"/>
          <w:szCs w:val="22"/>
        </w:rPr>
        <w:t xml:space="preserve"> matemática. </w:t>
      </w:r>
      <w:r w:rsidRPr="00C74FB1">
        <w:rPr>
          <w:rFonts w:ascii="Vale Sans" w:hAnsi="Vale Sans"/>
          <w:i/>
          <w:iCs/>
          <w:sz w:val="22"/>
          <w:szCs w:val="22"/>
        </w:rPr>
        <w:t>In.:</w:t>
      </w:r>
      <w:r w:rsidRPr="00C74FB1">
        <w:rPr>
          <w:rFonts w:ascii="Vale Sans" w:hAnsi="Vale Sans"/>
          <w:sz w:val="22"/>
          <w:szCs w:val="22"/>
        </w:rPr>
        <w:t xml:space="preserve"> La </w:t>
      </w:r>
      <w:proofErr w:type="spellStart"/>
      <w:r w:rsidRPr="00C74FB1">
        <w:rPr>
          <w:rFonts w:ascii="Vale Sans" w:hAnsi="Vale Sans"/>
          <w:sz w:val="22"/>
          <w:szCs w:val="22"/>
        </w:rPr>
        <w:t>enseñanza</w:t>
      </w:r>
      <w:proofErr w:type="spellEnd"/>
      <w:r w:rsidRPr="00C74FB1">
        <w:rPr>
          <w:rFonts w:ascii="Vale Sans" w:hAnsi="Vale Sans"/>
          <w:sz w:val="22"/>
          <w:szCs w:val="22"/>
        </w:rPr>
        <w:t xml:space="preserve"> de </w:t>
      </w:r>
      <w:proofErr w:type="spellStart"/>
      <w:r w:rsidRPr="00C74FB1">
        <w:rPr>
          <w:rFonts w:ascii="Vale Sans" w:hAnsi="Vale Sans"/>
          <w:sz w:val="22"/>
          <w:szCs w:val="22"/>
        </w:rPr>
        <w:t>contenidos</w:t>
      </w:r>
      <w:proofErr w:type="spellEnd"/>
      <w:r w:rsidRPr="00C74FB1">
        <w:rPr>
          <w:rFonts w:ascii="Vale Sans" w:hAnsi="Vale Sans"/>
          <w:sz w:val="22"/>
          <w:szCs w:val="22"/>
        </w:rPr>
        <w:t xml:space="preserve"> numéricos em </w:t>
      </w:r>
      <w:proofErr w:type="spellStart"/>
      <w:r w:rsidRPr="00C74FB1">
        <w:rPr>
          <w:rFonts w:ascii="Vale Sans" w:hAnsi="Vale Sans"/>
          <w:sz w:val="22"/>
          <w:szCs w:val="22"/>
        </w:rPr>
        <w:t>Educación</w:t>
      </w:r>
      <w:proofErr w:type="spellEnd"/>
      <w:r w:rsidRPr="00C74FB1">
        <w:rPr>
          <w:rFonts w:ascii="Vale Sans" w:hAnsi="Vale Sans"/>
          <w:sz w:val="22"/>
          <w:szCs w:val="22"/>
        </w:rPr>
        <w:t xml:space="preserve"> Inicial. Buenos Aires: </w:t>
      </w:r>
      <w:proofErr w:type="spellStart"/>
      <w:r w:rsidRPr="00C74FB1">
        <w:rPr>
          <w:rFonts w:ascii="Vale Sans" w:hAnsi="Vale Sans"/>
          <w:sz w:val="22"/>
          <w:szCs w:val="22"/>
        </w:rPr>
        <w:t>Aique</w:t>
      </w:r>
      <w:proofErr w:type="spellEnd"/>
      <w:r w:rsidRPr="00C74FB1">
        <w:rPr>
          <w:rFonts w:ascii="Vale Sans" w:hAnsi="Vale Sans"/>
          <w:sz w:val="22"/>
          <w:szCs w:val="22"/>
        </w:rPr>
        <w:t xml:space="preserve"> Grupo Editor, 2013.</w:t>
      </w:r>
    </w:p>
    <w:p w14:paraId="3D83F487" w14:textId="77777777" w:rsidR="004E74EC" w:rsidRPr="00C74FB1" w:rsidRDefault="00800062">
      <w:pPr>
        <w:spacing w:after="200"/>
        <w:jc w:val="both"/>
        <w:rPr>
          <w:rFonts w:ascii="Vale Sans" w:hAnsi="Vale Sans"/>
          <w:sz w:val="22"/>
          <w:szCs w:val="22"/>
        </w:rPr>
      </w:pPr>
      <w:r w:rsidRPr="00C74FB1">
        <w:rPr>
          <w:rFonts w:ascii="Vale Sans" w:hAnsi="Vale Sans"/>
          <w:sz w:val="22"/>
          <w:szCs w:val="22"/>
        </w:rPr>
        <w:t xml:space="preserve">QUARANTA, </w:t>
      </w:r>
      <w:proofErr w:type="spellStart"/>
      <w:r w:rsidRPr="00C74FB1">
        <w:rPr>
          <w:rFonts w:ascii="Vale Sans" w:hAnsi="Vale Sans"/>
          <w:sz w:val="22"/>
          <w:szCs w:val="22"/>
        </w:rPr>
        <w:t>María</w:t>
      </w:r>
      <w:proofErr w:type="spellEnd"/>
      <w:r w:rsidRPr="00C74FB1">
        <w:rPr>
          <w:rFonts w:ascii="Vale Sans" w:hAnsi="Vale Sans"/>
          <w:sz w:val="22"/>
          <w:szCs w:val="22"/>
        </w:rPr>
        <w:t xml:space="preserve"> </w:t>
      </w:r>
      <w:proofErr w:type="spellStart"/>
      <w:r w:rsidRPr="00C74FB1">
        <w:rPr>
          <w:rFonts w:ascii="Vale Sans" w:hAnsi="Vale Sans"/>
          <w:sz w:val="22"/>
          <w:szCs w:val="22"/>
        </w:rPr>
        <w:t>Emilia</w:t>
      </w:r>
      <w:proofErr w:type="spellEnd"/>
      <w:r w:rsidRPr="00C74FB1">
        <w:rPr>
          <w:rFonts w:ascii="Vale Sans" w:hAnsi="Vale Sans"/>
          <w:sz w:val="22"/>
          <w:szCs w:val="22"/>
        </w:rPr>
        <w:t xml:space="preserve"> e WOLMAN, Susana. Discussões nas aulas de matemática: o que, para que e como se discute. </w:t>
      </w:r>
      <w:r w:rsidRPr="00C74FB1">
        <w:rPr>
          <w:rFonts w:ascii="Vale Sans" w:hAnsi="Vale Sans"/>
          <w:i/>
          <w:iCs/>
          <w:sz w:val="22"/>
          <w:szCs w:val="22"/>
        </w:rPr>
        <w:t>In.:</w:t>
      </w:r>
      <w:r w:rsidRPr="00C74FB1">
        <w:rPr>
          <w:rFonts w:ascii="Vale Sans" w:hAnsi="Vale Sans"/>
          <w:sz w:val="22"/>
          <w:szCs w:val="22"/>
        </w:rPr>
        <w:t xml:space="preserve"> PANIZZA, M. e colaboradores. Ensinar Matemática na Educação Infantil e nas séries iniciais — Análises e Propostas. Porto Alegre: Artmed, 2006.</w:t>
      </w:r>
    </w:p>
    <w:p w14:paraId="5C9CA922" w14:textId="77777777" w:rsidR="00CA621D" w:rsidRPr="00C74FB1" w:rsidRDefault="00CA621D">
      <w:pPr>
        <w:spacing w:after="200"/>
        <w:jc w:val="both"/>
        <w:rPr>
          <w:rFonts w:ascii="Vale Sans" w:hAnsi="Vale Sans"/>
          <w:sz w:val="22"/>
          <w:szCs w:val="22"/>
        </w:rPr>
      </w:pPr>
    </w:p>
    <w:p w14:paraId="06492168" w14:textId="74D36E7C" w:rsidR="00CA621D" w:rsidRPr="00C74FB1" w:rsidRDefault="00CA621D">
      <w:pPr>
        <w:spacing w:after="200"/>
        <w:jc w:val="both"/>
        <w:rPr>
          <w:rFonts w:ascii="Vale Sans" w:hAnsi="Vale Sans"/>
          <w:sz w:val="22"/>
          <w:szCs w:val="22"/>
        </w:rPr>
      </w:pPr>
    </w:p>
    <w:sectPr w:rsidR="00CA621D" w:rsidRPr="00C74FB1" w:rsidSect="004C7EE3">
      <w:footerReference w:type="even" r:id="rId8"/>
      <w:footerReference w:type="default" r:id="rId9"/>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3B3DD" w14:textId="77777777" w:rsidR="003B4824" w:rsidRDefault="003B4824" w:rsidP="004C7EE3">
      <w:r>
        <w:separator/>
      </w:r>
    </w:p>
  </w:endnote>
  <w:endnote w:type="continuationSeparator" w:id="0">
    <w:p w14:paraId="4B064982" w14:textId="77777777" w:rsidR="003B4824" w:rsidRDefault="003B4824" w:rsidP="004C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le Sans">
    <w:panose1 w:val="020B0503020204030204"/>
    <w:charset w:val="00"/>
    <w:family w:val="swiss"/>
    <w:pitch w:val="variable"/>
    <w:sig w:usb0="00000007" w:usb1="00000001" w:usb2="00000000" w:usb3="00000000" w:csb0="00000093"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57576844"/>
      <w:docPartObj>
        <w:docPartGallery w:val="Page Numbers (Bottom of Page)"/>
        <w:docPartUnique/>
      </w:docPartObj>
    </w:sdtPr>
    <w:sdtEndPr>
      <w:rPr>
        <w:rStyle w:val="Nmerodepgina"/>
      </w:rPr>
    </w:sdtEndPr>
    <w:sdtContent>
      <w:p w14:paraId="3923FFD9" w14:textId="681BF527" w:rsidR="004C7EE3" w:rsidRDefault="004C7EE3" w:rsidP="0093494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E94AFAB" w14:textId="77777777" w:rsidR="004C7EE3" w:rsidRDefault="004C7EE3" w:rsidP="004C7EE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90167841"/>
      <w:docPartObj>
        <w:docPartGallery w:val="Page Numbers (Bottom of Page)"/>
        <w:docPartUnique/>
      </w:docPartObj>
    </w:sdtPr>
    <w:sdtEndPr>
      <w:rPr>
        <w:rStyle w:val="Nmerodepgina"/>
        <w:rFonts w:ascii="Vale Sans" w:hAnsi="Vale Sans"/>
        <w:sz w:val="20"/>
        <w:szCs w:val="20"/>
      </w:rPr>
    </w:sdtEndPr>
    <w:sdtContent>
      <w:p w14:paraId="3B2DF20B" w14:textId="7D3FBC52" w:rsidR="004C7EE3" w:rsidRPr="00712C2F" w:rsidRDefault="004C7EE3" w:rsidP="00934942">
        <w:pPr>
          <w:pStyle w:val="Rodap"/>
          <w:framePr w:wrap="none" w:vAnchor="text" w:hAnchor="margin" w:xAlign="right" w:y="1"/>
          <w:rPr>
            <w:rStyle w:val="Nmerodepgina"/>
            <w:rFonts w:ascii="Vale Sans" w:hAnsi="Vale Sans"/>
            <w:sz w:val="20"/>
            <w:szCs w:val="20"/>
          </w:rPr>
        </w:pPr>
        <w:r w:rsidRPr="00712C2F">
          <w:rPr>
            <w:rStyle w:val="Nmerodepgina"/>
            <w:rFonts w:ascii="Vale Sans" w:hAnsi="Vale Sans"/>
            <w:sz w:val="20"/>
            <w:szCs w:val="20"/>
          </w:rPr>
          <w:fldChar w:fldCharType="begin"/>
        </w:r>
        <w:r w:rsidRPr="00712C2F">
          <w:rPr>
            <w:rStyle w:val="Nmerodepgina"/>
            <w:rFonts w:ascii="Vale Sans" w:hAnsi="Vale Sans"/>
            <w:sz w:val="20"/>
            <w:szCs w:val="20"/>
          </w:rPr>
          <w:instrText xml:space="preserve"> PAGE </w:instrText>
        </w:r>
        <w:r w:rsidRPr="00712C2F">
          <w:rPr>
            <w:rStyle w:val="Nmerodepgina"/>
            <w:rFonts w:ascii="Vale Sans" w:hAnsi="Vale Sans"/>
            <w:sz w:val="20"/>
            <w:szCs w:val="20"/>
          </w:rPr>
          <w:fldChar w:fldCharType="separate"/>
        </w:r>
        <w:r w:rsidR="00C74FB1" w:rsidRPr="00712C2F">
          <w:rPr>
            <w:rStyle w:val="Nmerodepgina"/>
            <w:rFonts w:ascii="Vale Sans" w:hAnsi="Vale Sans"/>
            <w:noProof/>
            <w:sz w:val="20"/>
            <w:szCs w:val="20"/>
          </w:rPr>
          <w:t>1</w:t>
        </w:r>
        <w:r w:rsidRPr="00712C2F">
          <w:rPr>
            <w:rStyle w:val="Nmerodepgina"/>
            <w:rFonts w:ascii="Vale Sans" w:hAnsi="Vale Sans"/>
            <w:sz w:val="20"/>
            <w:szCs w:val="20"/>
          </w:rPr>
          <w:fldChar w:fldCharType="end"/>
        </w:r>
      </w:p>
    </w:sdtContent>
  </w:sdt>
  <w:p w14:paraId="2B7ED13E" w14:textId="77777777" w:rsidR="004C7EE3" w:rsidRDefault="004C7EE3" w:rsidP="004C7EE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49C38" w14:textId="77777777" w:rsidR="003B4824" w:rsidRDefault="003B4824" w:rsidP="004C7EE3">
      <w:r>
        <w:separator/>
      </w:r>
    </w:p>
  </w:footnote>
  <w:footnote w:type="continuationSeparator" w:id="0">
    <w:p w14:paraId="1BB16AA6" w14:textId="77777777" w:rsidR="003B4824" w:rsidRDefault="003B4824" w:rsidP="004C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465A5"/>
    <w:multiLevelType w:val="hybridMultilevel"/>
    <w:tmpl w:val="6BBEC1D0"/>
    <w:lvl w:ilvl="0" w:tplc="FFFFFFFF">
      <w:start w:val="1"/>
      <w:numFmt w:val="bullet"/>
      <w:lvlText w:val="•"/>
      <w:lvlJc w:val="left"/>
      <w:pPr>
        <w:ind w:left="720" w:hanging="360"/>
      </w:pPr>
    </w:lvl>
    <w:lvl w:ilvl="1" w:tplc="04160003">
      <w:start w:val="1"/>
      <w:numFmt w:val="bullet"/>
      <w:lvlText w:val="o"/>
      <w:lvlJc w:val="left"/>
      <w:pPr>
        <w:ind w:left="108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692073"/>
    <w:multiLevelType w:val="hybridMultilevel"/>
    <w:tmpl w:val="044EA2BE"/>
    <w:lvl w:ilvl="0" w:tplc="0204BDD8">
      <w:start w:val="1"/>
      <w:numFmt w:val="bullet"/>
      <w:lvlText w:val="●"/>
      <w:lvlJc w:val="left"/>
      <w:pPr>
        <w:ind w:left="720" w:hanging="360"/>
      </w:pPr>
    </w:lvl>
    <w:lvl w:ilvl="1" w:tplc="AEB610A8">
      <w:start w:val="1"/>
      <w:numFmt w:val="bullet"/>
      <w:lvlText w:val="○"/>
      <w:lvlJc w:val="left"/>
      <w:pPr>
        <w:ind w:left="1440" w:hanging="360"/>
      </w:pPr>
    </w:lvl>
    <w:lvl w:ilvl="2" w:tplc="5CDE1DCC">
      <w:start w:val="1"/>
      <w:numFmt w:val="bullet"/>
      <w:lvlText w:val="■"/>
      <w:lvlJc w:val="left"/>
      <w:pPr>
        <w:ind w:left="2160" w:hanging="360"/>
      </w:pPr>
    </w:lvl>
    <w:lvl w:ilvl="3" w:tplc="A62C6602">
      <w:start w:val="1"/>
      <w:numFmt w:val="bullet"/>
      <w:lvlText w:val="●"/>
      <w:lvlJc w:val="left"/>
      <w:pPr>
        <w:ind w:left="2880" w:hanging="360"/>
      </w:pPr>
    </w:lvl>
    <w:lvl w:ilvl="4" w:tplc="B7408254">
      <w:start w:val="1"/>
      <w:numFmt w:val="bullet"/>
      <w:lvlText w:val="○"/>
      <w:lvlJc w:val="left"/>
      <w:pPr>
        <w:ind w:left="3600" w:hanging="360"/>
      </w:pPr>
    </w:lvl>
    <w:lvl w:ilvl="5" w:tplc="6F3A757E">
      <w:start w:val="1"/>
      <w:numFmt w:val="bullet"/>
      <w:lvlText w:val="■"/>
      <w:lvlJc w:val="left"/>
      <w:pPr>
        <w:ind w:left="4320" w:hanging="360"/>
      </w:pPr>
    </w:lvl>
    <w:lvl w:ilvl="6" w:tplc="0832C2B6">
      <w:start w:val="1"/>
      <w:numFmt w:val="bullet"/>
      <w:lvlText w:val="●"/>
      <w:lvlJc w:val="left"/>
      <w:pPr>
        <w:ind w:left="5040" w:hanging="360"/>
      </w:pPr>
    </w:lvl>
    <w:lvl w:ilvl="7" w:tplc="460EFC02">
      <w:start w:val="1"/>
      <w:numFmt w:val="bullet"/>
      <w:lvlText w:val="●"/>
      <w:lvlJc w:val="left"/>
      <w:pPr>
        <w:ind w:left="5760" w:hanging="360"/>
      </w:pPr>
    </w:lvl>
    <w:lvl w:ilvl="8" w:tplc="5BD09924">
      <w:start w:val="1"/>
      <w:numFmt w:val="bullet"/>
      <w:lvlText w:val="●"/>
      <w:lvlJc w:val="left"/>
      <w:pPr>
        <w:ind w:left="6480" w:hanging="360"/>
      </w:pPr>
    </w:lvl>
  </w:abstractNum>
  <w:abstractNum w:abstractNumId="2" w15:restartNumberingAfterBreak="0">
    <w:nsid w:val="41807A33"/>
    <w:multiLevelType w:val="hybridMultilevel"/>
    <w:tmpl w:val="8D0ED038"/>
    <w:lvl w:ilvl="0" w:tplc="8A683CB2">
      <w:start w:val="1"/>
      <w:numFmt w:val="bullet"/>
      <w:lvlText w:val="•"/>
      <w:lvlJc w:val="left"/>
      <w:pPr>
        <w:ind w:left="720" w:hanging="360"/>
      </w:pPr>
    </w:lvl>
    <w:lvl w:ilvl="1" w:tplc="C6E26086">
      <w:start w:val="1"/>
      <w:numFmt w:val="bullet"/>
      <w:lvlText w:val="–"/>
      <w:lvlJc w:val="left"/>
      <w:pPr>
        <w:ind w:left="1080" w:hanging="360"/>
      </w:pPr>
    </w:lvl>
    <w:lvl w:ilvl="2" w:tplc="7514EFE6">
      <w:numFmt w:val="decimal"/>
      <w:lvlText w:val=""/>
      <w:lvlJc w:val="left"/>
    </w:lvl>
    <w:lvl w:ilvl="3" w:tplc="F20C52B0">
      <w:numFmt w:val="decimal"/>
      <w:lvlText w:val=""/>
      <w:lvlJc w:val="left"/>
    </w:lvl>
    <w:lvl w:ilvl="4" w:tplc="7A4ACED8">
      <w:numFmt w:val="decimal"/>
      <w:lvlText w:val=""/>
      <w:lvlJc w:val="left"/>
    </w:lvl>
    <w:lvl w:ilvl="5" w:tplc="B2D4EB4E">
      <w:numFmt w:val="decimal"/>
      <w:lvlText w:val=""/>
      <w:lvlJc w:val="left"/>
    </w:lvl>
    <w:lvl w:ilvl="6" w:tplc="CFC42AD2">
      <w:numFmt w:val="decimal"/>
      <w:lvlText w:val=""/>
      <w:lvlJc w:val="left"/>
    </w:lvl>
    <w:lvl w:ilvl="7" w:tplc="FDBA5F7A">
      <w:numFmt w:val="decimal"/>
      <w:lvlText w:val=""/>
      <w:lvlJc w:val="left"/>
    </w:lvl>
    <w:lvl w:ilvl="8" w:tplc="2A8EDCD2">
      <w:numFmt w:val="decimal"/>
      <w:lvlText w:val=""/>
      <w:lvlJc w:val="left"/>
    </w:lvl>
  </w:abstractNum>
  <w:abstractNum w:abstractNumId="3" w15:restartNumberingAfterBreak="0">
    <w:nsid w:val="6D9B1DDF"/>
    <w:multiLevelType w:val="hybridMultilevel"/>
    <w:tmpl w:val="51849EEA"/>
    <w:lvl w:ilvl="0" w:tplc="EE3C25DC">
      <w:start w:val="1"/>
      <w:numFmt w:val="bullet"/>
      <w:lvlText w:val="•"/>
      <w:lvlJc w:val="left"/>
      <w:pPr>
        <w:ind w:left="720" w:hanging="360"/>
      </w:pPr>
    </w:lvl>
    <w:lvl w:ilvl="1" w:tplc="D2FA6644">
      <w:start w:val="1"/>
      <w:numFmt w:val="bullet"/>
      <w:lvlText w:val="–"/>
      <w:lvlJc w:val="left"/>
      <w:pPr>
        <w:ind w:left="1080" w:hanging="360"/>
      </w:pPr>
    </w:lvl>
    <w:lvl w:ilvl="2" w:tplc="AD82034E">
      <w:numFmt w:val="decimal"/>
      <w:lvlText w:val=""/>
      <w:lvlJc w:val="left"/>
    </w:lvl>
    <w:lvl w:ilvl="3" w:tplc="3FFAD910">
      <w:numFmt w:val="decimal"/>
      <w:lvlText w:val=""/>
      <w:lvlJc w:val="left"/>
    </w:lvl>
    <w:lvl w:ilvl="4" w:tplc="F0AA5DBC">
      <w:numFmt w:val="decimal"/>
      <w:lvlText w:val=""/>
      <w:lvlJc w:val="left"/>
    </w:lvl>
    <w:lvl w:ilvl="5" w:tplc="47A4CD8A">
      <w:numFmt w:val="decimal"/>
      <w:lvlText w:val=""/>
      <w:lvlJc w:val="left"/>
    </w:lvl>
    <w:lvl w:ilvl="6" w:tplc="C59CA234">
      <w:numFmt w:val="decimal"/>
      <w:lvlText w:val=""/>
      <w:lvlJc w:val="left"/>
    </w:lvl>
    <w:lvl w:ilvl="7" w:tplc="193A4A0E">
      <w:numFmt w:val="decimal"/>
      <w:lvlText w:val=""/>
      <w:lvlJc w:val="left"/>
    </w:lvl>
    <w:lvl w:ilvl="8" w:tplc="5DD899DC">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3"/>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EC"/>
    <w:rsid w:val="00000F73"/>
    <w:rsid w:val="00036E3E"/>
    <w:rsid w:val="000421BC"/>
    <w:rsid w:val="00087F69"/>
    <w:rsid w:val="001C4AC8"/>
    <w:rsid w:val="001E7500"/>
    <w:rsid w:val="002823B0"/>
    <w:rsid w:val="002D62D1"/>
    <w:rsid w:val="002D7972"/>
    <w:rsid w:val="002E5C74"/>
    <w:rsid w:val="003B4824"/>
    <w:rsid w:val="004233B6"/>
    <w:rsid w:val="004C7EE3"/>
    <w:rsid w:val="004E3EB3"/>
    <w:rsid w:val="004E74EC"/>
    <w:rsid w:val="00561EA3"/>
    <w:rsid w:val="006524AA"/>
    <w:rsid w:val="007031DB"/>
    <w:rsid w:val="00712C2F"/>
    <w:rsid w:val="007541EB"/>
    <w:rsid w:val="00800062"/>
    <w:rsid w:val="0088481D"/>
    <w:rsid w:val="008D018D"/>
    <w:rsid w:val="00990AA1"/>
    <w:rsid w:val="0099312F"/>
    <w:rsid w:val="00A4643E"/>
    <w:rsid w:val="00A57585"/>
    <w:rsid w:val="00A91EB4"/>
    <w:rsid w:val="00AD3862"/>
    <w:rsid w:val="00B11696"/>
    <w:rsid w:val="00B14475"/>
    <w:rsid w:val="00C611C1"/>
    <w:rsid w:val="00C74FB1"/>
    <w:rsid w:val="00CA4CCD"/>
    <w:rsid w:val="00CA621D"/>
    <w:rsid w:val="00CA65DF"/>
    <w:rsid w:val="00CB0DF4"/>
    <w:rsid w:val="00D1664C"/>
    <w:rsid w:val="00D809A6"/>
    <w:rsid w:val="00EF648B"/>
    <w:rsid w:val="00FA514F"/>
    <w:rsid w:val="00FB31DB"/>
    <w:rsid w:val="00FD2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7B67"/>
  <w15:docId w15:val="{A5902B0B-FDD2-874B-A2CB-85900DA0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after="200"/>
      <w:outlineLvl w:val="0"/>
    </w:pPr>
    <w:rPr>
      <w:b/>
      <w:bCs/>
      <w:color w:val="000000"/>
      <w:sz w:val="36"/>
      <w:szCs w:val="36"/>
    </w:rPr>
  </w:style>
  <w:style w:type="paragraph" w:styleId="Ttulo2">
    <w:name w:val="heading 2"/>
    <w:uiPriority w:val="9"/>
    <w:unhideWhenUsed/>
    <w:qFormat/>
    <w:pPr>
      <w:spacing w:before="360" w:after="120"/>
      <w:outlineLvl w:val="1"/>
    </w:pPr>
    <w:rPr>
      <w:b/>
      <w:bCs/>
      <w:color w:val="000000"/>
      <w:sz w:val="28"/>
      <w:szCs w:val="28"/>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comentrio">
    <w:name w:val="annotation reference"/>
    <w:basedOn w:val="Fontepargpadro"/>
    <w:uiPriority w:val="99"/>
    <w:semiHidden/>
    <w:unhideWhenUsed/>
    <w:rsid w:val="004C7EE3"/>
    <w:rPr>
      <w:sz w:val="16"/>
      <w:szCs w:val="16"/>
    </w:rPr>
  </w:style>
  <w:style w:type="paragraph" w:styleId="Textodecomentrio">
    <w:name w:val="annotation text"/>
    <w:basedOn w:val="Normal"/>
    <w:link w:val="TextodecomentrioChar"/>
    <w:uiPriority w:val="99"/>
    <w:unhideWhenUsed/>
    <w:rsid w:val="004C7EE3"/>
    <w:rPr>
      <w:sz w:val="20"/>
      <w:szCs w:val="20"/>
    </w:rPr>
  </w:style>
  <w:style w:type="character" w:customStyle="1" w:styleId="TextodecomentrioChar">
    <w:name w:val="Texto de comentário Char"/>
    <w:basedOn w:val="Fontepargpadro"/>
    <w:link w:val="Textodecomentrio"/>
    <w:uiPriority w:val="99"/>
    <w:rsid w:val="004C7EE3"/>
    <w:rPr>
      <w:sz w:val="20"/>
      <w:szCs w:val="20"/>
    </w:rPr>
  </w:style>
  <w:style w:type="paragraph" w:styleId="Assuntodocomentrio">
    <w:name w:val="annotation subject"/>
    <w:basedOn w:val="Textodecomentrio"/>
    <w:next w:val="Textodecomentrio"/>
    <w:link w:val="AssuntodocomentrioChar"/>
    <w:uiPriority w:val="99"/>
    <w:semiHidden/>
    <w:unhideWhenUsed/>
    <w:rsid w:val="004C7EE3"/>
    <w:rPr>
      <w:b/>
      <w:bCs/>
    </w:rPr>
  </w:style>
  <w:style w:type="character" w:customStyle="1" w:styleId="AssuntodocomentrioChar">
    <w:name w:val="Assunto do comentário Char"/>
    <w:basedOn w:val="TextodecomentrioChar"/>
    <w:link w:val="Assuntodocomentrio"/>
    <w:uiPriority w:val="99"/>
    <w:semiHidden/>
    <w:rsid w:val="004C7EE3"/>
    <w:rPr>
      <w:b/>
      <w:bCs/>
      <w:sz w:val="20"/>
      <w:szCs w:val="20"/>
    </w:rPr>
  </w:style>
  <w:style w:type="table" w:styleId="Tabelacomgrade">
    <w:name w:val="Table Grid"/>
    <w:basedOn w:val="Tabelanormal"/>
    <w:uiPriority w:val="39"/>
    <w:rsid w:val="004C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4C7EE3"/>
    <w:pPr>
      <w:tabs>
        <w:tab w:val="center" w:pos="4252"/>
        <w:tab w:val="right" w:pos="8504"/>
      </w:tabs>
    </w:pPr>
  </w:style>
  <w:style w:type="character" w:customStyle="1" w:styleId="RodapChar">
    <w:name w:val="Rodapé Char"/>
    <w:basedOn w:val="Fontepargpadro"/>
    <w:link w:val="Rodap"/>
    <w:uiPriority w:val="99"/>
    <w:rsid w:val="004C7EE3"/>
  </w:style>
  <w:style w:type="character" w:styleId="Nmerodepgina">
    <w:name w:val="page number"/>
    <w:basedOn w:val="Fontepargpadro"/>
    <w:uiPriority w:val="99"/>
    <w:semiHidden/>
    <w:unhideWhenUsed/>
    <w:rsid w:val="004C7EE3"/>
  </w:style>
  <w:style w:type="paragraph" w:styleId="Reviso">
    <w:name w:val="Revision"/>
    <w:hidden/>
    <w:uiPriority w:val="99"/>
    <w:semiHidden/>
    <w:rsid w:val="000421BC"/>
  </w:style>
  <w:style w:type="paragraph" w:styleId="Cabealho">
    <w:name w:val="header"/>
    <w:basedOn w:val="Normal"/>
    <w:link w:val="CabealhoChar"/>
    <w:uiPriority w:val="99"/>
    <w:unhideWhenUsed/>
    <w:rsid w:val="00712C2F"/>
    <w:pPr>
      <w:tabs>
        <w:tab w:val="center" w:pos="4252"/>
        <w:tab w:val="right" w:pos="8504"/>
      </w:tabs>
    </w:pPr>
  </w:style>
  <w:style w:type="character" w:customStyle="1" w:styleId="CabealhoChar">
    <w:name w:val="Cabeçalho Char"/>
    <w:basedOn w:val="Fontepargpadro"/>
    <w:link w:val="Cabealho"/>
    <w:uiPriority w:val="99"/>
    <w:rsid w:val="0071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7672-1EBA-4504-96B0-D19D52A7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3963</Words>
  <Characters>21402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ELIENE</cp:lastModifiedBy>
  <cp:revision>5</cp:revision>
  <cp:lastPrinted>2026-02-26T16:27:00Z</cp:lastPrinted>
  <dcterms:created xsi:type="dcterms:W3CDTF">2026-02-24T14:28:00Z</dcterms:created>
  <dcterms:modified xsi:type="dcterms:W3CDTF">2026-02-26T16:28:00Z</dcterms:modified>
</cp:coreProperties>
</file>