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0CB43" w14:textId="77777777" w:rsidR="000D40F1" w:rsidRDefault="00B40537">
      <w:pPr>
        <w:pStyle w:val="Ttulo1"/>
        <w:spacing w:line="276" w:lineRule="auto"/>
        <w:jc w:val="center"/>
        <w:rPr>
          <w:rFonts w:ascii="Times New Roman" w:eastAsia="Times New Roman" w:hAnsi="Times New Roman" w:cs="Times New Roman"/>
          <w:i/>
          <w:iCs/>
          <w:color w:val="7030A0"/>
        </w:rPr>
      </w:pPr>
      <w:r>
        <w:rPr>
          <w:rFonts w:ascii="Times New Roman" w:eastAsia="Times New Roman" w:hAnsi="Times New Roman" w:cs="Times New Roman"/>
          <w:color w:val="7030A0"/>
        </w:rPr>
        <w:t xml:space="preserve">Ação institucional – </w:t>
      </w:r>
      <w:r>
        <w:rPr>
          <w:rFonts w:ascii="Times New Roman" w:eastAsia="Times New Roman" w:hAnsi="Times New Roman" w:cs="Times New Roman"/>
          <w:i/>
          <w:iCs/>
          <w:color w:val="7030A0"/>
        </w:rPr>
        <w:t xml:space="preserve">Clube de Matemática </w:t>
      </w:r>
    </w:p>
    <w:p w14:paraId="0FA278FF" w14:textId="77777777" w:rsidR="000D40F1" w:rsidRDefault="00B40537">
      <w:pPr>
        <w:pStyle w:val="Ttulo1"/>
        <w:spacing w:line="276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O que é a ação institucional </w:t>
      </w:r>
      <w:r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Clube de Matemática</w:t>
      </w: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>?</w:t>
      </w:r>
    </w:p>
    <w:p w14:paraId="67089631" w14:textId="7BCDF514" w:rsidR="000D40F1" w:rsidRDefault="00B40537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É uma ação em que a escola organiza encontros periódicos para que estudantes se reúnam em torno da matemática de forma colaborativa, investigativa e ativa. O </w:t>
      </w:r>
      <w:r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</w:rPr>
        <w:t>Clube de Matemática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não é uma aula extra nem um grupo de reforço: é um espaço de escolha, de desafio</w:t>
      </w:r>
      <w:r w:rsidR="008F07E7"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  <w:r w:rsidR="008F07E7" w:rsidRPr="00F643BA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socialização de </w:t>
      </w:r>
      <w:r w:rsidR="00F643BA" w:rsidRPr="00F643BA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conhecimentos</w:t>
      </w:r>
      <w:r w:rsidR="008F07E7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e de pertencimento matemático. </w:t>
      </w:r>
    </w:p>
    <w:p w14:paraId="4F76C18C" w14:textId="77777777" w:rsidR="000D40F1" w:rsidRDefault="000D40F1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</w:p>
    <w:p w14:paraId="19EBF958" w14:textId="530AD4C5" w:rsidR="000D40F1" w:rsidRDefault="00B40537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O 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Clube de Matemática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configura-se como uma rede de aprendizagem</w:t>
      </w:r>
      <w:r w:rsidR="00AA6C22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AA6C22" w:rsidRPr="00AA6C22">
        <w:rPr>
          <w:rFonts w:ascii="Times New Roman" w:eastAsia="Times New Roman" w:hAnsi="Times New Roman" w:cs="Times New Roman"/>
          <w:sz w:val="22"/>
          <w:szCs w:val="22"/>
        </w:rPr>
        <w:t>que reconhece que estudantes chegam com diferentes trajetórias, repertórios, experiências e oportunidades de acesso ao conhecimento</w:t>
      </w:r>
      <w:r>
        <w:rPr>
          <w:rFonts w:ascii="Times New Roman" w:eastAsia="Times New Roman" w:hAnsi="Times New Roman" w:cs="Times New Roman"/>
          <w:sz w:val="22"/>
          <w:szCs w:val="22"/>
        </w:rPr>
        <w:t>: estudantes que já dominam determinados conteúdos aprofundam seus conhecimentos ao explicar e desafiar colegas; estudantes em busca de novas experiências encontram sentido e motivação em atividades que vão além da sala de aula regular. Essa rede se fortalece quando o grupo se torna referência positiva na escola – não apenas como destino de quem tem dificuldade, mas como espaço de quem tem curiosidade e desejo de aprender.</w:t>
      </w:r>
    </w:p>
    <w:p w14:paraId="0CC96483" w14:textId="77777777" w:rsidR="000D40F1" w:rsidRDefault="000D40F1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</w:p>
    <w:p w14:paraId="2521AA44" w14:textId="77777777" w:rsidR="000D40F1" w:rsidRDefault="00B40537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A implementação do 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Clube de Matemática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como ação institucional exige da equipe gestora a consideração de aspectos organizacionais e o desenvolvimento de ações articuladas. Entre elas, destacam-se: a definição da equipe pedagógica envolvida; a previsão de recursos e materiais; o planejamento dos tempos e a organização dos espaços; as estratégias de engajamento e convite aberto à participação da comunidade escolar; a divulgação e a circulação das produções do grupo; o monitoramento e a avaliação das ações; além do registro do processo.</w:t>
      </w:r>
    </w:p>
    <w:p w14:paraId="178DC0C8" w14:textId="77777777" w:rsidR="000D40F1" w:rsidRDefault="00B40537">
      <w:pPr>
        <w:pStyle w:val="Ttulo1"/>
        <w:spacing w:line="276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>Por que desenvolver esta ação institucional?</w:t>
      </w:r>
    </w:p>
    <w:p w14:paraId="34297679" w14:textId="77777777" w:rsidR="000D40F1" w:rsidRDefault="00B40537" w:rsidP="005519DA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Para que a estudante ou o estudante possa:</w:t>
      </w:r>
    </w:p>
    <w:p w14:paraId="35B2D42D" w14:textId="77777777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participar de uma comunidade de prática matemática, percebendo-se capaz de raciocinar, criar estratégias e explicar seu pensamento a outras pessoas;</w:t>
      </w:r>
    </w:p>
    <w:p w14:paraId="2882A27B" w14:textId="77777777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aprofundar conhecimentos matemáticos para além dos conteúdos trabalhados na sala de aula regular, assumindo desafios mais complexos com apoio coletivo;</w:t>
      </w:r>
    </w:p>
    <w:p w14:paraId="36A0243F" w14:textId="77777777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desenvolver a autonomia intelectual ao resolver problemas abertos, com mais de uma solução possível, e ao argumentar sobre suas escolhas;</w:t>
      </w:r>
    </w:p>
    <w:p w14:paraId="389B5D61" w14:textId="77777777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exercer o protagonismo como monitor ou monitora, organizador de atividades e produtor de materiais que circulam pela escola e pela comunidade;</w:t>
      </w:r>
    </w:p>
    <w:p w14:paraId="3B5A1992" w14:textId="77777777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fortalecer a identidade matemática, reconhecendo-se como sujeito capaz de aprender, ensinar e “fazer matemática” – integrando-se a uma comunidade de aprendizagem;</w:t>
      </w:r>
    </w:p>
    <w:p w14:paraId="0A93CCE2" w14:textId="77777777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colaborar com colegas que tenham </w:t>
      </w:r>
      <w:r>
        <w:rPr>
          <w:rFonts w:ascii="Times New Roman" w:eastAsia="Times New Roman" w:hAnsi="Times New Roman" w:cs="Times New Roman"/>
          <w:sz w:val="22"/>
          <w:szCs w:val="22"/>
        </w:rPr>
        <w:t>percursos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de aprendizagens distintos, valorizando a diversidade de estratégias e o conhecimento compartilhado. </w:t>
      </w:r>
    </w:p>
    <w:p w14:paraId="6327C195" w14:textId="77777777" w:rsidR="000D40F1" w:rsidRDefault="000D40F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5423EBEC" w14:textId="6A9930FC" w:rsidR="00984E02" w:rsidRDefault="00B40537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Esta ação é potente para apresentar às e aos estudantes referências que ampliam a imagem de quem pode ocupar um espaço matemático. A trajetória de </w:t>
      </w:r>
      <w:r w:rsidR="00984E02">
        <w:rPr>
          <w:rFonts w:ascii="Times New Roman" w:eastAsia="Times New Roman" w:hAnsi="Times New Roman" w:cs="Times New Roman"/>
          <w:sz w:val="22"/>
          <w:szCs w:val="22"/>
        </w:rPr>
        <w:t xml:space="preserve">diferentes </w:t>
      </w:r>
      <w:r>
        <w:rPr>
          <w:rFonts w:ascii="Times New Roman" w:eastAsia="Times New Roman" w:hAnsi="Times New Roman" w:cs="Times New Roman"/>
          <w:sz w:val="22"/>
          <w:szCs w:val="22"/>
        </w:rPr>
        <w:t>pessoas evidencia que a Matemática tem muitos rostos e muitas origens</w:t>
      </w:r>
      <w:r w:rsidR="00984E02"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  <w:r w:rsidR="00984E02" w:rsidRPr="00EC279C">
        <w:rPr>
          <w:rFonts w:ascii="Times New Roman" w:eastAsia="Times New Roman" w:hAnsi="Times New Roman" w:cs="Times New Roman"/>
          <w:sz w:val="22"/>
          <w:szCs w:val="22"/>
        </w:rPr>
        <w:t xml:space="preserve">Nomes como Artur Avila, matemático brasileiro, e </w:t>
      </w:r>
      <w:proofErr w:type="spellStart"/>
      <w:r w:rsidR="00984E02" w:rsidRPr="00EC279C">
        <w:rPr>
          <w:rFonts w:ascii="Times New Roman" w:eastAsia="Times New Roman" w:hAnsi="Times New Roman" w:cs="Times New Roman"/>
          <w:sz w:val="22"/>
          <w:szCs w:val="22"/>
        </w:rPr>
        <w:t>Maryam</w:t>
      </w:r>
      <w:proofErr w:type="spellEnd"/>
      <w:r w:rsidR="00984E02" w:rsidRPr="00EC279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 w:rsidR="00984E02" w:rsidRPr="00EC279C">
        <w:rPr>
          <w:rFonts w:ascii="Times New Roman" w:eastAsia="Times New Roman" w:hAnsi="Times New Roman" w:cs="Times New Roman"/>
          <w:sz w:val="22"/>
          <w:szCs w:val="22"/>
        </w:rPr>
        <w:t>Mirzakhani</w:t>
      </w:r>
      <w:proofErr w:type="spellEnd"/>
      <w:r w:rsidR="00984E02" w:rsidRPr="00EC279C">
        <w:rPr>
          <w:rFonts w:ascii="Times New Roman" w:eastAsia="Times New Roman" w:hAnsi="Times New Roman" w:cs="Times New Roman"/>
          <w:sz w:val="22"/>
          <w:szCs w:val="22"/>
        </w:rPr>
        <w:t xml:space="preserve">, de origem iraniana, que receberam o reconhecimento da Medalha Fields em 2014, evidenciam as desigualdades de gênero e território no reconhecimento internacional na produção de conhecimento na Matemática. Artur foi o primeiro e único latino-americano e </w:t>
      </w:r>
      <w:proofErr w:type="spellStart"/>
      <w:r w:rsidR="00984E02" w:rsidRPr="00EC279C">
        <w:rPr>
          <w:rFonts w:ascii="Times New Roman" w:eastAsia="Times New Roman" w:hAnsi="Times New Roman" w:cs="Times New Roman"/>
          <w:sz w:val="22"/>
          <w:szCs w:val="22"/>
        </w:rPr>
        <w:t>Maryam</w:t>
      </w:r>
      <w:proofErr w:type="spellEnd"/>
      <w:r w:rsidR="00984E02" w:rsidRPr="00EC279C">
        <w:rPr>
          <w:rFonts w:ascii="Times New Roman" w:eastAsia="Times New Roman" w:hAnsi="Times New Roman" w:cs="Times New Roman"/>
          <w:sz w:val="22"/>
          <w:szCs w:val="22"/>
        </w:rPr>
        <w:t xml:space="preserve"> a primeira mulher a receber tal reconhecimento. Em 2022, </w:t>
      </w:r>
      <w:proofErr w:type="spellStart"/>
      <w:r w:rsidR="00984E02" w:rsidRPr="00EC279C">
        <w:rPr>
          <w:rFonts w:ascii="Times New Roman" w:eastAsia="Times New Roman" w:hAnsi="Times New Roman" w:cs="Times New Roman"/>
          <w:sz w:val="22"/>
          <w:szCs w:val="22"/>
        </w:rPr>
        <w:t>Maryna</w:t>
      </w:r>
      <w:proofErr w:type="spellEnd"/>
      <w:r w:rsidR="00984E02" w:rsidRPr="00EC279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 w:rsidR="00984E02" w:rsidRPr="00EC279C">
        <w:rPr>
          <w:rFonts w:ascii="Times New Roman" w:eastAsia="Times New Roman" w:hAnsi="Times New Roman" w:cs="Times New Roman"/>
          <w:sz w:val="22"/>
          <w:szCs w:val="22"/>
        </w:rPr>
        <w:t>Viazovska</w:t>
      </w:r>
      <w:proofErr w:type="spellEnd"/>
      <w:r w:rsidR="00984E02" w:rsidRPr="00EC279C">
        <w:rPr>
          <w:rFonts w:ascii="Times New Roman" w:eastAsia="Times New Roman" w:hAnsi="Times New Roman" w:cs="Times New Roman"/>
          <w:sz w:val="22"/>
          <w:szCs w:val="22"/>
        </w:rPr>
        <w:t>, ucraniana, também foi premiada, tornando-se a segunda mulher a receber a Medalha Fields, que existe desde 1936.</w:t>
      </w:r>
    </w:p>
    <w:p w14:paraId="0FF8DAC1" w14:textId="77777777" w:rsidR="00984E02" w:rsidRDefault="00984E02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12DAAC62" w14:textId="77777777" w:rsidR="00984E02" w:rsidRDefault="00984E02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073A55E9" w14:textId="6CFBB7EB" w:rsidR="000D40F1" w:rsidRDefault="00EC279C" w:rsidP="00DA2625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A2625">
        <w:rPr>
          <w:rFonts w:ascii="Times New Roman" w:eastAsia="Times New Roman" w:hAnsi="Times New Roman" w:cs="Times New Roman"/>
          <w:sz w:val="22"/>
          <w:szCs w:val="22"/>
        </w:rPr>
        <w:t xml:space="preserve">Trajetórias como de Eliza Maria Ferreira Veras da Silva, pesquisadora da área de Álgebra e a primeira mulher negra a obter o título de doutora em Matemática no Brasil, e Carolina Araujo, pesquisadora brasileira contemporânea, da área de Geometria, são importantes para a formação de novas gerações e </w:t>
      </w:r>
      <w:r w:rsidR="00DA2625" w:rsidRPr="00DA2625">
        <w:rPr>
          <w:rFonts w:ascii="Times New Roman" w:eastAsia="Times New Roman" w:hAnsi="Times New Roman" w:cs="Times New Roman"/>
          <w:sz w:val="22"/>
          <w:szCs w:val="22"/>
        </w:rPr>
        <w:t>para a</w:t>
      </w:r>
      <w:r w:rsidRPr="00DA2625">
        <w:rPr>
          <w:rFonts w:ascii="Times New Roman" w:eastAsia="Times New Roman" w:hAnsi="Times New Roman" w:cs="Times New Roman"/>
          <w:sz w:val="22"/>
          <w:szCs w:val="22"/>
        </w:rPr>
        <w:t xml:space="preserve"> construção de uma matemática cada vez mais equitativa. Conhecer quem faz matemática é parte de aprender matemática: trata-se de reconhecer diferentes sujeitos como produtores legítimos de conhecimento, em diálogo com os princípios da Lei nº 10.639/2003 e da Lei nº 11.645/2008, que orientam a valorização das histórias e culturas afro-brasileiras e indígenas e o enfrentamento do racismo científico</w:t>
      </w:r>
      <w:r w:rsidR="00DA2625" w:rsidRPr="00DA2625">
        <w:rPr>
          <w:rFonts w:ascii="Times New Roman" w:eastAsia="Times New Roman" w:hAnsi="Times New Roman" w:cs="Times New Roman"/>
          <w:sz w:val="22"/>
          <w:szCs w:val="22"/>
        </w:rPr>
        <w:t>. A</w:t>
      </w:r>
      <w:r w:rsidRPr="00DA2625">
        <w:rPr>
          <w:rFonts w:ascii="Times New Roman" w:eastAsia="Times New Roman" w:hAnsi="Times New Roman" w:cs="Times New Roman"/>
          <w:sz w:val="22"/>
          <w:szCs w:val="22"/>
        </w:rPr>
        <w:t xml:space="preserve">lém disso, dialoga diretamente com a perspectiva de valorização das mulheres na ciência. </w:t>
      </w:r>
    </w:p>
    <w:p w14:paraId="63FE8AE2" w14:textId="77777777" w:rsidR="000D40F1" w:rsidRDefault="000D40F1">
      <w:pPr>
        <w:spacing w:line="276" w:lineRule="auto"/>
        <w:rPr>
          <w:rFonts w:ascii="Times New Roman" w:eastAsia="Times New Roman" w:hAnsi="Times New Roman" w:cs="Times New Roman"/>
        </w:rPr>
      </w:pPr>
    </w:p>
    <w:p w14:paraId="3722E5A1" w14:textId="77777777" w:rsidR="000D40F1" w:rsidRDefault="00B40537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Os objetivos que norteiam o desenvolvimento desta ação são:</w:t>
      </w:r>
    </w:p>
    <w:p w14:paraId="50D0300C" w14:textId="7FDFEA17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Criar uma rede de aprendizagem matemática na escola, em que estudantes se </w:t>
      </w:r>
      <w:r w:rsidR="00F643BA">
        <w:rPr>
          <w:rFonts w:ascii="Times New Roman" w:eastAsia="Times New Roman" w:hAnsi="Times New Roman" w:cs="Times New Roman"/>
          <w:color w:val="000000"/>
          <w:sz w:val="22"/>
          <w:szCs w:val="22"/>
        </w:rPr>
        <w:t>apoiam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mutuamente e desenvolvem juntos conhecimentos matemáticos e a capacidade de resolução de problemas.</w:t>
      </w:r>
    </w:p>
    <w:p w14:paraId="5DD01F0A" w14:textId="77777777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Valorizar estudantes que se destacam em matemática, oferecendo-lhes espaço para aprofundamento, protagonismo e responsabilidade pedagógica.</w:t>
      </w:r>
    </w:p>
    <w:p w14:paraId="1443A4F1" w14:textId="77777777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Atrair estudantes motivados a aprender mais, independentemente dos conhecimentos que tenham (ou lhes faltem), fortalecendo o desejo de pertencer a um grupo matematicamente engajado.</w:t>
      </w:r>
    </w:p>
    <w:p w14:paraId="021B7105" w14:textId="77777777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Desenvolver estratégias variadas de resolução de problemas, com ênfase na argumentação, no desenvolvimento de estratégias e na colaboração.</w:t>
      </w:r>
    </w:p>
    <w:p w14:paraId="71CB7A85" w14:textId="77777777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Promover o protagonismo estudantil por meio de monitoria, produção de materiais e participação em eventos matemáticos internos e externos.</w:t>
      </w:r>
    </w:p>
    <w:p w14:paraId="262838E1" w14:textId="77777777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Contribuir para a redução da desmotivação e da evasão simbólica em matemática, construindo uma cultura escolar em que todas e todos se sentem pertencentes a esse campo do conhecimento.</w:t>
      </w:r>
    </w:p>
    <w:p w14:paraId="701AE42E" w14:textId="77777777" w:rsidR="000D40F1" w:rsidRDefault="000D40F1">
      <w:pPr>
        <w:spacing w:line="276" w:lineRule="auto"/>
        <w:rPr>
          <w:rFonts w:ascii="Times New Roman" w:eastAsia="Times New Roman" w:hAnsi="Times New Roman" w:cs="Times New Roman"/>
        </w:rPr>
      </w:pPr>
    </w:p>
    <w:p w14:paraId="52B0ADC0" w14:textId="77777777" w:rsidR="000D40F1" w:rsidRDefault="00B40537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 TIMSS</w:t>
      </w:r>
      <w:r>
        <w:rPr>
          <w:rFonts w:ascii="Times New Roman" w:eastAsia="Times New Roman" w:hAnsi="Times New Roman" w:cs="Times New Roman"/>
          <w:sz w:val="22"/>
          <w:szCs w:val="22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2023 – primeira participação do Brasil nessa avaliação internacional – revelou que 51% dos estudantes brasileiros do 4º ano do Ensino Fundamental não alcançaram o nível básico em Matemática, enquanto a média dos países participantes ficou em apenas 9%. No 8º ano, esse percentual sobe para 62%. Esses dados mostram que o problema se instala cedo e se aprofunda ao longo da trajetória escolar. O Indicador de Alfabetismo Funcional (INAF) completa esse quadro ao evidenciar que as lacunas não resolvidas na escola se convertem em limitações concretas na vida adulta: grande parte da população enfrenta dificuldades para compreender e utilizar informações numéricas em situações cotidianas, o que impacta diretamente a participação social e o exercício da cidadania. Nesse cenário, o 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Clube de Matemática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pode se constituir como uma resposta potente: ao criar uma rede de aprendizagem, a escola atua tanto sobre a defasagem quanto sobre a desmotivação, fortalecendo a relação das e dos estudantes com o saber matemático.</w:t>
      </w:r>
    </w:p>
    <w:p w14:paraId="5F066DF3" w14:textId="77777777" w:rsidR="000D40F1" w:rsidRDefault="000D40F1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</w:p>
    <w:p w14:paraId="798AF9F4" w14:textId="6530D77E" w:rsidR="000D40F1" w:rsidRPr="000667E3" w:rsidRDefault="00B40537" w:rsidP="000667E3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As interações dentro do grupo criam um contexto em que as e os estudantes precisam explicar, justificar, confrontar e revisar suas próprias estratégias – tornando o pensamento matemático objeto de reflexão coletiva, com visibilidade e sentido social. Quando um estudante ensina outro, ambos aprendem. Quando um grupo resolve junto, cada pessoa carrega consigo mais do que a solução, carrega a experiência de pertencer a uma comunidade que “faz matemática”.</w:t>
      </w:r>
    </w:p>
    <w:p w14:paraId="63A411C1" w14:textId="77777777" w:rsidR="000D40F1" w:rsidRDefault="00B40537">
      <w:pPr>
        <w:pStyle w:val="Ttulo1"/>
        <w:spacing w:line="276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>Quem participa?</w:t>
      </w:r>
    </w:p>
    <w:p w14:paraId="284A0C94" w14:textId="77777777" w:rsidR="000D40F1" w:rsidRDefault="00B40537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>Estudantes</w:t>
      </w:r>
    </w:p>
    <w:p w14:paraId="3BD16015" w14:textId="14A0696C" w:rsidR="000D40F1" w:rsidRDefault="00B40537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Estudantes são as e os principais participantes da ação. O 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Clube de Matemática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é aberto a todas e todos – </w:t>
      </w:r>
      <w:r w:rsidR="00EA5B7A" w:rsidRPr="00EA5B7A">
        <w:rPr>
          <w:rFonts w:ascii="Times New Roman" w:eastAsia="Times New Roman" w:hAnsi="Times New Roman" w:cs="Times New Roman"/>
          <w:sz w:val="22"/>
          <w:szCs w:val="22"/>
        </w:rPr>
        <w:t xml:space="preserve">quem deseja aprofundar conhecimentos, quem se interessa por desafios, quem quer compartilhar e construir </w:t>
      </w:r>
      <w:r w:rsidR="00EA5B7A" w:rsidRPr="00EA5B7A">
        <w:rPr>
          <w:rFonts w:ascii="Times New Roman" w:eastAsia="Times New Roman" w:hAnsi="Times New Roman" w:cs="Times New Roman"/>
          <w:sz w:val="22"/>
          <w:szCs w:val="22"/>
        </w:rPr>
        <w:lastRenderedPageBreak/>
        <w:t>aprendizagens com colegas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  <w:r w:rsidR="00EA5B7A" w:rsidRPr="00EA5B7A">
        <w:rPr>
          <w:rFonts w:ascii="Times New Roman" w:eastAsia="Times New Roman" w:hAnsi="Times New Roman" w:cs="Times New Roman"/>
          <w:sz w:val="22"/>
          <w:szCs w:val="22"/>
        </w:rPr>
        <w:t>O convite parte do interesse e da motivação para participar do grupo, reconhecendo diferentes formas de relação com a matemática, e não se orienta por classificações ou hierarquias de desempenho.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A participação de estudantes de diferentes turmas e anos escolares amplia as possibilidades de troca e consolida a lógica de rede de aprendizagem.</w:t>
      </w:r>
    </w:p>
    <w:p w14:paraId="6A5FE90E" w14:textId="77777777" w:rsidR="000D40F1" w:rsidRDefault="000D40F1">
      <w:pPr>
        <w:spacing w:line="276" w:lineRule="auto"/>
        <w:rPr>
          <w:rFonts w:ascii="Times New Roman" w:eastAsia="Times New Roman" w:hAnsi="Times New Roman" w:cs="Times New Roman"/>
        </w:rPr>
      </w:pPr>
    </w:p>
    <w:p w14:paraId="7C7CBFB5" w14:textId="77777777" w:rsidR="000D40F1" w:rsidRDefault="00B40537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>Familiares e responsáveis</w:t>
      </w:r>
    </w:p>
    <w:p w14:paraId="58D38C19" w14:textId="2FC82A49" w:rsidR="000D40F1" w:rsidRDefault="00B40537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A participação de familiares</w:t>
      </w:r>
      <w:r w:rsidR="00F643BA">
        <w:rPr>
          <w:rFonts w:ascii="Times New Roman" w:eastAsia="Times New Roman" w:hAnsi="Times New Roman" w:cs="Times New Roman"/>
          <w:sz w:val="22"/>
          <w:szCs w:val="22"/>
        </w:rPr>
        <w:t xml:space="preserve"> e responsáveis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é bem-vinda quando puder enriquecer o grupo como rede de aprendizagem. Familiares</w:t>
      </w:r>
      <w:r w:rsidR="00F643BA">
        <w:rPr>
          <w:rFonts w:ascii="Times New Roman" w:eastAsia="Times New Roman" w:hAnsi="Times New Roman" w:cs="Times New Roman"/>
          <w:sz w:val="22"/>
          <w:szCs w:val="22"/>
        </w:rPr>
        <w:t xml:space="preserve"> e responsáveis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que atuam em profissões com forte presença da matemática (engenharia, construção civil, comércio, saúde, agricultura, culinária, costura entre tantas outras) podem ser convidados a compartilhar como o raciocínio matemático aparece no seu trabalho cotidiano, ampliando o repertório das e dos estudantes e mostrando que a matemática tem muitos rostos e muitos contextos. Familiares </w:t>
      </w:r>
      <w:r w:rsidR="00F643BA">
        <w:rPr>
          <w:rFonts w:ascii="Times New Roman" w:eastAsia="Times New Roman" w:hAnsi="Times New Roman" w:cs="Times New Roman"/>
          <w:sz w:val="22"/>
          <w:szCs w:val="22"/>
        </w:rPr>
        <w:t xml:space="preserve">e responsáveis </w:t>
      </w:r>
      <w:r>
        <w:rPr>
          <w:rFonts w:ascii="Times New Roman" w:eastAsia="Times New Roman" w:hAnsi="Times New Roman" w:cs="Times New Roman"/>
          <w:sz w:val="22"/>
          <w:szCs w:val="22"/>
        </w:rPr>
        <w:t>com domínio matemático também podem atuar como monitores em encontros específicos, ao lado de estudantes monitores. Recomenda-se que a equipe gestora organize essa participação de forma intencional e pontual, com combinados sobre o papel esperado, para que a presença dessas pessoas fortaleça a identidade do grupo, e não dilua seu foco pedagógico.</w:t>
      </w:r>
    </w:p>
    <w:p w14:paraId="46B272F9" w14:textId="77777777" w:rsidR="000D40F1" w:rsidRDefault="000D40F1">
      <w:pPr>
        <w:spacing w:line="276" w:lineRule="auto"/>
        <w:rPr>
          <w:rFonts w:ascii="Times New Roman" w:eastAsia="Times New Roman" w:hAnsi="Times New Roman" w:cs="Times New Roman"/>
          <w:u w:val="single"/>
        </w:rPr>
      </w:pPr>
    </w:p>
    <w:p w14:paraId="46F196C5" w14:textId="77777777" w:rsidR="000D40F1" w:rsidRDefault="00B40537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>Outras pessoas da comunidade escolar</w:t>
      </w:r>
    </w:p>
    <w:p w14:paraId="3D31D504" w14:textId="555CA443" w:rsidR="000D40F1" w:rsidRDefault="00B40537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Funcionários, estagiários, </w:t>
      </w:r>
      <w:r w:rsidR="00DA2625">
        <w:rPr>
          <w:rFonts w:ascii="Times New Roman" w:eastAsia="Times New Roman" w:hAnsi="Times New Roman" w:cs="Times New Roman"/>
          <w:sz w:val="22"/>
          <w:szCs w:val="22"/>
        </w:rPr>
        <w:t xml:space="preserve">professores especialistas, </w:t>
      </w:r>
      <w:r>
        <w:rPr>
          <w:rFonts w:ascii="Times New Roman" w:eastAsia="Times New Roman" w:hAnsi="Times New Roman" w:cs="Times New Roman"/>
          <w:sz w:val="22"/>
          <w:szCs w:val="22"/>
        </w:rPr>
        <w:t>parceiros locais e outros adultos da comunidade escolar também podem ser convidados a participar como fontes, entrevistados, colaboradores ou referências – enriquecendo os vínculos entre estudantes e adultos da escola e ampliando a diversidade de vozes e perspectivas nas atividades do grupo. Em especial, estagiários dos cursos de Pedagogia ou Licenciatura em Matemática podem ser bons parceiros para essas ações.</w:t>
      </w:r>
    </w:p>
    <w:p w14:paraId="2C3AD7C7" w14:textId="77777777" w:rsidR="000D40F1" w:rsidRDefault="00B40537">
      <w:pPr>
        <w:pStyle w:val="Ttulo1"/>
        <w:spacing w:line="276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>Como planejar, implementar, acompanhar e avaliar?</w:t>
      </w:r>
    </w:p>
    <w:p w14:paraId="6874B7EB" w14:textId="77777777" w:rsidR="000D40F1" w:rsidRDefault="00B40537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Mobilizar professoras, professores, estudantes e demais pessoas da comunidade escolar</w:t>
      </w:r>
    </w:p>
    <w:p w14:paraId="60C0AF46" w14:textId="77777777" w:rsidR="000D40F1" w:rsidRDefault="000D40F1">
      <w:pPr>
        <w:spacing w:line="276" w:lineRule="auto"/>
        <w:rPr>
          <w:rFonts w:ascii="Times New Roman" w:eastAsia="Times New Roman" w:hAnsi="Times New Roman" w:cs="Times New Roman"/>
        </w:rPr>
      </w:pPr>
    </w:p>
    <w:p w14:paraId="5B1108C3" w14:textId="5AA5033E" w:rsidR="000D40F1" w:rsidRDefault="00B40537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Mobilizar estudantes, professoras</w:t>
      </w:r>
      <w:r w:rsidR="00F643BA"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professores </w:t>
      </w:r>
      <w:r w:rsidR="00F643BA">
        <w:rPr>
          <w:rFonts w:ascii="Times New Roman" w:eastAsia="Times New Roman" w:hAnsi="Times New Roman" w:cs="Times New Roman"/>
          <w:sz w:val="22"/>
          <w:szCs w:val="22"/>
        </w:rPr>
        <w:t xml:space="preserve">e comunidade escolar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para participar do 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Clube de Matemática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requer estratégias que construam identidade e desejo de pertencimento. O maior risco desta ação é parecer "mais uma aula" ou, ser associada exclusivamente a quem tem dificuldade. A chave está em criar uma identidade própria para o grupo: um espaço desejável, reconhecido pela escola como lugar de quem pensa matematicamente com profundidade e prazer.</w:t>
      </w:r>
    </w:p>
    <w:p w14:paraId="378A161A" w14:textId="77777777" w:rsidR="000D40F1" w:rsidRDefault="000D40F1">
      <w:pPr>
        <w:spacing w:line="276" w:lineRule="auto"/>
        <w:rPr>
          <w:rFonts w:ascii="Times New Roman" w:eastAsia="Times New Roman" w:hAnsi="Times New Roman" w:cs="Times New Roman"/>
        </w:rPr>
      </w:pPr>
    </w:p>
    <w:p w14:paraId="477EC78D" w14:textId="77777777" w:rsidR="000D40F1" w:rsidRDefault="00B40537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>Equipe escolar (docentes e demais educadores)</w:t>
      </w:r>
    </w:p>
    <w:p w14:paraId="65BA3979" w14:textId="77777777" w:rsidR="000D40F1" w:rsidRDefault="00B40537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Com a equipe docente, é indicado que sejam realizadas reuniões para conversar sobre a ação institucional 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Clube de Matemática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e discutir como cada profissional pode contribuir para o seu sucesso. Pode-se prever reuniões formativas para reflexão sobre:</w:t>
      </w:r>
    </w:p>
    <w:p w14:paraId="343BBB36" w14:textId="77777777" w:rsidR="000D40F1" w:rsidRDefault="00B4053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 estrutura pedagógica dos encontros e quais docentes têm mais condições de atuar (inclusive avaliar se a presença de docentes será ou não sempre necessária);</w:t>
      </w:r>
    </w:p>
    <w:p w14:paraId="7289E1CD" w14:textId="77777777" w:rsidR="000D40F1" w:rsidRDefault="00B4053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os tipos de atividades mais adequados a cada grupo;</w:t>
      </w:r>
    </w:p>
    <w:p w14:paraId="2EA877D9" w14:textId="68F91E7C" w:rsidR="000D40F1" w:rsidRDefault="00B4053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as estratégias de convite e engajamento que valorizam estudantes sem criar estigmas – com atenção intencional à participação de meninas, estudantes negros e indígenas, que foram historicamente afastados da matemática, garantindo um ambiente seguro e livre de discriminação;</w:t>
      </w:r>
    </w:p>
    <w:p w14:paraId="100A9BC6" w14:textId="6C4B9E72" w:rsidR="000D40F1" w:rsidRDefault="00B4053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como identificar e preparar estudantes monitores (que podem ser dos anos finais do Ensino Fundamental ou até ex-alunos)</w:t>
      </w:r>
      <w:r w:rsidR="00EA5B7A"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assegurando que </w:t>
      </w:r>
      <w:r w:rsidR="00EA5B7A">
        <w:rPr>
          <w:rFonts w:ascii="Times New Roman" w:eastAsia="Times New Roman" w:hAnsi="Times New Roman" w:cs="Times New Roman"/>
          <w:color w:val="000000"/>
          <w:sz w:val="22"/>
          <w:szCs w:val="22"/>
        </w:rPr>
        <w:t>essas funções de liderança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também reflita</w:t>
      </w:r>
      <w:r w:rsidR="00EA5B7A">
        <w:rPr>
          <w:rFonts w:ascii="Times New Roman" w:eastAsia="Times New Roman" w:hAnsi="Times New Roman" w:cs="Times New Roman"/>
          <w:color w:val="000000"/>
          <w:sz w:val="22"/>
          <w:szCs w:val="22"/>
        </w:rPr>
        <w:t>m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a diversidade da escola e não reproduza</w:t>
      </w:r>
      <w:r w:rsidR="00EA5B7A">
        <w:rPr>
          <w:rFonts w:ascii="Times New Roman" w:eastAsia="Times New Roman" w:hAnsi="Times New Roman" w:cs="Times New Roman"/>
          <w:color w:val="000000"/>
          <w:sz w:val="22"/>
          <w:szCs w:val="22"/>
        </w:rPr>
        <w:t>m desigualdades ou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apagamentos históricos;</w:t>
      </w:r>
    </w:p>
    <w:p w14:paraId="0206A98A" w14:textId="77777777" w:rsidR="000D40F1" w:rsidRDefault="00B4053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80"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como acompanhar e avaliar os avanços nas aprendizagens das e dos estudantes.</w:t>
      </w:r>
    </w:p>
    <w:p w14:paraId="54A2C5DC" w14:textId="49C5ADFE" w:rsidR="00753E99" w:rsidRPr="00D24FD9" w:rsidRDefault="00B40537" w:rsidP="00D24FD9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lastRenderedPageBreak/>
        <w:t>Para Bernard Charlot, pesquisador francês radicado no Brasil, aprender implica que o sujeito encontre razões para se relacionar com o saber – razões pessoais e sociais. Mas encontrar razões não basta</w:t>
      </w:r>
      <w:r w:rsidR="00EA5B7A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é necessário que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o espaço </w:t>
      </w:r>
      <w:r w:rsidR="00EA5B7A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ofereça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condições reais de participação. É aí que a pesquisadora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Patricia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Sadovsky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aponta um caminho: que os estudantes expliquem, argumentem, se sintam com capacidade e autoridade para intervir sobre o conhecimento – que produzam ideias usando ideias! O 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Clube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 xml:space="preserve"> de Matemática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busca criar exatamente esse espaço de pertencimento a um grupo valorizado.</w:t>
      </w:r>
    </w:p>
    <w:p w14:paraId="038D61A5" w14:textId="77777777" w:rsidR="000D40F1" w:rsidRDefault="00B40537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>Estudantes</w:t>
      </w:r>
    </w:p>
    <w:p w14:paraId="61E79D74" w14:textId="77777777" w:rsidR="000D40F1" w:rsidRDefault="00B40537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Após uma primeira vivência da ação, as e os estudantes podem assumir o papel de mobilizadores, incentivando a adesão de colegas. Podem produzir cartazes com desafios matemáticos, depoimentos sobre experiências no grupo ou divulgar nos canais da escola. A estratégia de comunicação deve reforçar sempre a mensagem: este é um grupo para quem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quer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aprender mais, para quem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gosta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de desafios, para quem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quer trocar mais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sobre matemática com colegas,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ajudar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e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ser ajudado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</w:p>
    <w:p w14:paraId="0D9052EB" w14:textId="77777777" w:rsidR="000D40F1" w:rsidRDefault="000D40F1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74C9CACC" w14:textId="77777777" w:rsidR="000D40F1" w:rsidRDefault="00B40537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>Familiares e responsáveis</w:t>
      </w:r>
    </w:p>
    <w:p w14:paraId="7C75F49C" w14:textId="69BC4DBB" w:rsidR="000D40F1" w:rsidRPr="00365373" w:rsidRDefault="00B40537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Depois de definida a melhor forma e momento de participação dessas pessoas, a divulgação pode ser feita por meio de comunicados, reuniões com familiares e responsáveis ou outros canais habituais de comunicação da escola, explicando </w:t>
      </w:r>
      <w:r w:rsidR="00365373">
        <w:rPr>
          <w:rFonts w:ascii="Times New Roman" w:eastAsia="Times New Roman" w:hAnsi="Times New Roman" w:cs="Times New Roman"/>
          <w:sz w:val="22"/>
          <w:szCs w:val="22"/>
        </w:rPr>
        <w:t xml:space="preserve">o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que </w:t>
      </w:r>
      <w:r w:rsidR="00365373">
        <w:rPr>
          <w:rFonts w:ascii="Times New Roman" w:eastAsia="Times New Roman" w:hAnsi="Times New Roman" w:cs="Times New Roman"/>
          <w:sz w:val="22"/>
          <w:szCs w:val="22"/>
        </w:rPr>
        <w:t xml:space="preserve">é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o 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Clube</w:t>
      </w:r>
      <w:r w:rsidR="00F643BA"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de Matemática</w:t>
      </w:r>
      <w:r w:rsidR="00365373">
        <w:rPr>
          <w:rFonts w:ascii="Times New Roman" w:eastAsia="Times New Roman" w:hAnsi="Times New Roman" w:cs="Times New Roman"/>
          <w:i/>
          <w:iCs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14:paraId="5435F24B" w14:textId="77777777" w:rsidR="000D40F1" w:rsidRDefault="000D40F1">
      <w:pPr>
        <w:spacing w:line="276" w:lineRule="auto"/>
        <w:rPr>
          <w:rFonts w:ascii="Times New Roman" w:eastAsia="Times New Roman" w:hAnsi="Times New Roman" w:cs="Times New Roman"/>
        </w:rPr>
      </w:pPr>
    </w:p>
    <w:p w14:paraId="349CF732" w14:textId="77777777" w:rsidR="000D40F1" w:rsidRDefault="00B40537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Organização pedagógica dos encontros</w:t>
      </w:r>
    </w:p>
    <w:p w14:paraId="04C40BBD" w14:textId="77777777" w:rsidR="000D40F1" w:rsidRDefault="000D40F1">
      <w:pPr>
        <w:spacing w:line="276" w:lineRule="auto"/>
        <w:rPr>
          <w:rFonts w:ascii="Times New Roman" w:eastAsia="Times New Roman" w:hAnsi="Times New Roman" w:cs="Times New Roman"/>
        </w:rPr>
      </w:pPr>
    </w:p>
    <w:p w14:paraId="70030B94" w14:textId="77777777" w:rsidR="000D40F1" w:rsidRDefault="00B40537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A estrutura dos encontros é o que garante legitimidade pedagógica à ação e a diferencia de uma aula comum. Cada encontro pode, por exemplo, ser organizado em quatro momentos:</w:t>
      </w:r>
    </w:p>
    <w:p w14:paraId="3FE01644" w14:textId="77777777" w:rsidR="000D40F1" w:rsidRDefault="000D40F1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12C2FEF4" w14:textId="77777777" w:rsidR="000D40F1" w:rsidRDefault="00B40537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Abertura (5 – 10 min): um desafio instigante que provoca curiosidade e mobiliza o raciocínio desde o início do encontro;</w:t>
      </w:r>
    </w:p>
    <w:p w14:paraId="5DBB9EB8" w14:textId="77777777" w:rsidR="000D40F1" w:rsidRDefault="00B40537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Trabalho em grupo (30 – 40 min): resolução colaborativa de problemas, com grupos que misturam diferentes experiências de aprendizagem;</w:t>
      </w:r>
    </w:p>
    <w:p w14:paraId="01C4EF03" w14:textId="77777777" w:rsidR="000D40F1" w:rsidRDefault="00B40537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Socialização (15 min): estudantes explicam suas estratégias para as e os colegas – esse é o momento em que a rede de aprendizagem se torna visível;</w:t>
      </w:r>
    </w:p>
    <w:p w14:paraId="7B11E45C" w14:textId="03E962AC" w:rsidR="000D40F1" w:rsidRDefault="00B40537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 xml:space="preserve">Fechamento (5 min): sistematização pela </w:t>
      </w:r>
      <w:r w:rsidR="00365373">
        <w:rPr>
          <w:rFonts w:ascii="Times New Roman" w:eastAsia="Times New Roman" w:hAnsi="Times New Roman" w:cs="Times New Roman"/>
          <w:sz w:val="22"/>
          <w:szCs w:val="22"/>
          <w:highlight w:val="white"/>
        </w:rPr>
        <w:t>liderança do grupo (</w:t>
      </w:r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professora, professor</w:t>
      </w:r>
      <w:r w:rsidR="00365373">
        <w:rPr>
          <w:rFonts w:ascii="Times New Roman" w:eastAsia="Times New Roman" w:hAnsi="Times New Roman" w:cs="Times New Roman"/>
          <w:sz w:val="22"/>
          <w:szCs w:val="22"/>
          <w:highlight w:val="white"/>
        </w:rPr>
        <w:t xml:space="preserve">, monitora </w:t>
      </w:r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ou monitor</w:t>
      </w:r>
      <w:r w:rsidR="00365373">
        <w:rPr>
          <w:rFonts w:ascii="Times New Roman" w:eastAsia="Times New Roman" w:hAnsi="Times New Roman" w:cs="Times New Roman"/>
          <w:sz w:val="22"/>
          <w:szCs w:val="22"/>
          <w:highlight w:val="white"/>
        </w:rPr>
        <w:t>)</w:t>
      </w:r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, que conecta as estratégias apresentadas aos conceitos matemáticos envolvidos. S</w:t>
      </w:r>
      <w:r>
        <w:rPr>
          <w:rFonts w:ascii="Times New Roman" w:eastAsia="Times New Roman" w:hAnsi="Times New Roman" w:cs="Times New Roman"/>
          <w:sz w:val="22"/>
          <w:szCs w:val="22"/>
        </w:rPr>
        <w:t>e o monitor estiver conduzindo o encontro, fica sob sua responsabilidade organizar um registro compartilhado que pode ser recuperado posteriormente pela professora ou professor</w:t>
      </w:r>
      <w:r w:rsidR="00801A51">
        <w:rPr>
          <w:rFonts w:ascii="Times New Roman" w:eastAsia="Times New Roman" w:hAnsi="Times New Roman" w:cs="Times New Roman"/>
          <w:sz w:val="22"/>
          <w:szCs w:val="22"/>
        </w:rPr>
        <w:t xml:space="preserve"> responsável pelo grupo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</w:p>
    <w:p w14:paraId="787285F2" w14:textId="77777777" w:rsidR="000D40F1" w:rsidRDefault="000D40F1">
      <w:pPr>
        <w:spacing w:line="276" w:lineRule="auto"/>
        <w:rPr>
          <w:rFonts w:ascii="Times New Roman" w:eastAsia="Times New Roman" w:hAnsi="Times New Roman" w:cs="Times New Roman"/>
        </w:rPr>
      </w:pPr>
    </w:p>
    <w:p w14:paraId="5C8994AA" w14:textId="77777777" w:rsidR="000D40F1" w:rsidRDefault="00B40537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>Tipos de atividades</w:t>
      </w:r>
      <w:r>
        <w:rPr>
          <w:rFonts w:ascii="Times New Roman" w:eastAsia="Times New Roman" w:hAnsi="Times New Roman" w:cs="Times New Roman"/>
        </w:rPr>
        <w:t>:</w:t>
      </w:r>
    </w:p>
    <w:p w14:paraId="2519326C" w14:textId="77777777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Problemas abertos, com mais de uma solução possível;</w:t>
      </w:r>
    </w:p>
    <w:p w14:paraId="52B02BF4" w14:textId="77777777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Jogos matemáticos que desenvolvem raciocínio lógico e estratégico;</w:t>
      </w:r>
    </w:p>
    <w:p w14:paraId="4B931DDC" w14:textId="77777777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Desafios científicos que necessitem de “mão na massa”;</w:t>
      </w:r>
    </w:p>
    <w:p w14:paraId="65ED622D" w14:textId="77777777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Situações do cotidiano que mobilizam conceitos matemáticos reais;</w:t>
      </w:r>
    </w:p>
    <w:p w14:paraId="5EDC4FB5" w14:textId="77777777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Exploração de problemas oriundos de olimpíadas de matemática;</w:t>
      </w:r>
    </w:p>
    <w:p w14:paraId="44EABA28" w14:textId="77777777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Estudo para conhecimento de trajetórias de pessoas que fazem matemática – cientistas, pesquisadores e profissionais do Brasil e do mundo, de diferentes origens, gêneros e pertencimentos – ampliando a ideia de quem pode ocupar esse campo do conhecimento;</w:t>
      </w:r>
    </w:p>
    <w:p w14:paraId="7BF45D7B" w14:textId="77777777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Retomada de conteúdos com abordagem diferente e/ou ampliada da sala regular.</w:t>
      </w:r>
    </w:p>
    <w:p w14:paraId="68B3266D" w14:textId="77777777" w:rsidR="000D40F1" w:rsidRDefault="000D40F1">
      <w:pPr>
        <w:spacing w:line="276" w:lineRule="auto"/>
        <w:rPr>
          <w:rFonts w:ascii="Times New Roman" w:eastAsia="Times New Roman" w:hAnsi="Times New Roman" w:cs="Times New Roman"/>
        </w:rPr>
      </w:pPr>
    </w:p>
    <w:p w14:paraId="3BD60F45" w14:textId="77777777" w:rsidR="000D40F1" w:rsidRDefault="00B40537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>Participação ativa</w:t>
      </w:r>
      <w:r>
        <w:rPr>
          <w:rFonts w:ascii="Times New Roman" w:eastAsia="Times New Roman" w:hAnsi="Times New Roman" w:cs="Times New Roman"/>
        </w:rPr>
        <w:t>:</w:t>
      </w:r>
    </w:p>
    <w:p w14:paraId="1E14A495" w14:textId="77777777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Estudantes como monitoras e monitores, responsáveis por apoiar colegas durante os encontros;</w:t>
      </w:r>
    </w:p>
    <w:p w14:paraId="18FAABCB" w14:textId="77777777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lastRenderedPageBreak/>
        <w:t>Rodízio de "quem explica": diferentes estudantes assumem o papel de apresentar estratégias a cada encontro;</w:t>
      </w:r>
    </w:p>
    <w:p w14:paraId="639D3F0B" w14:textId="77777777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Produção de materiais: cartazes com desafios, vídeos de resolução comentada, fichas de problemas para circular pela escola.</w:t>
      </w:r>
    </w:p>
    <w:p w14:paraId="69C8096C" w14:textId="77777777" w:rsidR="000D40F1" w:rsidRDefault="000D40F1">
      <w:pPr>
        <w:spacing w:line="276" w:lineRule="auto"/>
        <w:rPr>
          <w:rFonts w:ascii="Times New Roman" w:eastAsia="Times New Roman" w:hAnsi="Times New Roman" w:cs="Times New Roman"/>
        </w:rPr>
      </w:pPr>
    </w:p>
    <w:p w14:paraId="3A1E6CF2" w14:textId="77777777" w:rsidR="000D40F1" w:rsidRDefault="00B40537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>Agrupamentos produtivos</w:t>
      </w:r>
      <w:r>
        <w:rPr>
          <w:rFonts w:ascii="Times New Roman" w:eastAsia="Times New Roman" w:hAnsi="Times New Roman" w:cs="Times New Roman"/>
        </w:rPr>
        <w:t>:</w:t>
      </w:r>
    </w:p>
    <w:p w14:paraId="3C464B4B" w14:textId="77777777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Grupos heterogêneos </w:t>
      </w:r>
      <w:r>
        <w:rPr>
          <w:rFonts w:ascii="Times New Roman" w:eastAsia="Times New Roman" w:hAnsi="Times New Roman" w:cs="Times New Roman"/>
          <w:sz w:val="22"/>
          <w:szCs w:val="22"/>
        </w:rPr>
        <w:t>que reúnam estudantes com diferentes repertórios e momentos de aprendizagem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</w:p>
    <w:p w14:paraId="6FC34BBE" w14:textId="77777777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Agrupamentos intencionalmente organizados com estudantes em momentos próximos de aprendizagem (mais homogêneos), que promovam a explicitação de estratégias e favoreçam a problematização e o aprofundamento conceitual;</w:t>
      </w:r>
    </w:p>
    <w:p w14:paraId="323DAD83" w14:textId="30366DFC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Duplas produtivas, formadas intencionalmente pela professora ou professor</w:t>
      </w:r>
      <w:r w:rsidR="00801A51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responsável pelo grupo (dando suporte às diferentes lideranças que podem atuar no grupo)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</w:p>
    <w:p w14:paraId="03364D3D" w14:textId="77777777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Alternância entre momentos individuais (para cada um registrar suas estratégias) e momentos coletivos (para compartilhar e comparar).</w:t>
      </w:r>
    </w:p>
    <w:p w14:paraId="553DDE0C" w14:textId="77777777" w:rsidR="000D40F1" w:rsidRDefault="000D40F1">
      <w:pPr>
        <w:spacing w:line="276" w:lineRule="auto"/>
        <w:rPr>
          <w:rFonts w:ascii="Times New Roman" w:eastAsia="Times New Roman" w:hAnsi="Times New Roman" w:cs="Times New Roman"/>
        </w:rPr>
      </w:pPr>
    </w:p>
    <w:p w14:paraId="417C57BD" w14:textId="77777777" w:rsidR="000D40F1" w:rsidRDefault="00B40537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Estratégias para engajamento contínuo</w:t>
      </w:r>
    </w:p>
    <w:p w14:paraId="5A3ED549" w14:textId="77777777" w:rsidR="000D40F1" w:rsidRDefault="000D40F1">
      <w:pPr>
        <w:spacing w:line="276" w:lineRule="auto"/>
        <w:rPr>
          <w:rFonts w:ascii="Times New Roman" w:eastAsia="Times New Roman" w:hAnsi="Times New Roman" w:cs="Times New Roman"/>
        </w:rPr>
      </w:pPr>
    </w:p>
    <w:p w14:paraId="37893360" w14:textId="77777777" w:rsidR="000D40F1" w:rsidRDefault="00B40537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Campanhas internas</w:t>
      </w:r>
    </w:p>
    <w:p w14:paraId="2584CC42" w14:textId="77777777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Divulgação do grupo em murais e nas redes da escola, com destaque para os desafios e produções realizadas;</w:t>
      </w:r>
    </w:p>
    <w:p w14:paraId="729CC668" w14:textId="77777777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Depoimentos de estudantes participantes sobre a experiência no grupo.</w:t>
      </w:r>
    </w:p>
    <w:p w14:paraId="03747A19" w14:textId="77777777" w:rsidR="000D40F1" w:rsidRDefault="000D40F1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</w:p>
    <w:p w14:paraId="267CBD5E" w14:textId="77777777" w:rsidR="000D40F1" w:rsidRDefault="00B40537">
      <w:pPr>
        <w:spacing w:line="276" w:lineRule="auto"/>
        <w:rPr>
          <w:rFonts w:ascii="Times New Roman" w:eastAsia="Times New Roman" w:hAnsi="Times New Roman" w:cs="Times New Roman"/>
          <w:sz w:val="22"/>
          <w:szCs w:val="22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Eventos periódicos </w:t>
      </w:r>
      <w:r>
        <w:rPr>
          <w:rFonts w:ascii="Times New Roman" w:eastAsia="Times New Roman" w:hAnsi="Times New Roman" w:cs="Times New Roman"/>
          <w:i/>
          <w:iCs/>
          <w:sz w:val="22"/>
          <w:szCs w:val="22"/>
          <w:highlight w:val="white"/>
        </w:rPr>
        <w:t>(como oportunidade de envolver mais estudantes da escola que não fazem parte do Clube)</w:t>
      </w:r>
    </w:p>
    <w:p w14:paraId="1A79800A" w14:textId="77777777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"Dia do Desafio Matemático": encontro aberto com problemas especiais para toda a escola;</w:t>
      </w:r>
    </w:p>
    <w:p w14:paraId="4231BEA6" w14:textId="77777777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Pequenas olimpíadas internas, com desafios por nível e temática;</w:t>
      </w:r>
    </w:p>
    <w:p w14:paraId="096BB6EE" w14:textId="77777777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Maratonas de resolução, nas quais o processo importa tanto quanto o resultado.</w:t>
      </w:r>
    </w:p>
    <w:p w14:paraId="04558D06" w14:textId="77777777" w:rsidR="000D40F1" w:rsidRDefault="000D40F1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</w:p>
    <w:p w14:paraId="610FDA5F" w14:textId="77777777" w:rsidR="000D40F1" w:rsidRDefault="00B40537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Conexão com oportunidades externas</w:t>
      </w:r>
    </w:p>
    <w:p w14:paraId="38395B62" w14:textId="77777777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Preparação para a Olimpíada Brasileira de Matemática das Escolas Públicas (OBMEP);</w:t>
      </w:r>
    </w:p>
    <w:p w14:paraId="0B739586" w14:textId="77777777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Participação em feiras, mostras de conhecimento e eventos científicos.</w:t>
      </w:r>
    </w:p>
    <w:p w14:paraId="6C3BDDC4" w14:textId="77777777" w:rsidR="000D40F1" w:rsidRDefault="000D40F1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</w:p>
    <w:p w14:paraId="4FB788DC" w14:textId="77777777" w:rsidR="000D40F1" w:rsidRDefault="00B40537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Frequência</w:t>
      </w:r>
    </w:p>
    <w:p w14:paraId="4F0A45E6" w14:textId="77777777" w:rsidR="000D40F1" w:rsidRDefault="000D40F1">
      <w:pPr>
        <w:spacing w:line="276" w:lineRule="auto"/>
        <w:rPr>
          <w:rFonts w:ascii="Times New Roman" w:eastAsia="Times New Roman" w:hAnsi="Times New Roman" w:cs="Times New Roman"/>
        </w:rPr>
      </w:pPr>
    </w:p>
    <w:p w14:paraId="218CE045" w14:textId="1DC7F928" w:rsidR="000D40F1" w:rsidRPr="000667E3" w:rsidRDefault="00B40537" w:rsidP="000667E3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Pode-se pensar em encontros semanais, quinzenais ou mensais, conforme a disponibilidade de espaço, tempo e equipe. A frequência, a duração e o horário dependem dos combinados definidos pela equipe escolar. Esse é</w:t>
      </w:r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 xml:space="preserve"> um tipo de ação que pode ser potencializada (e mais fácil de articular) se acontecer no contraturno.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Vale lembrar que a regularidade é fundamental para a construção da identidade do grupo de estudos: o 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Clube de Matemática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precisa ter um tempo previsível na rotina da escola para que as e os estudantes se engajem de forma consistente.</w:t>
      </w:r>
    </w:p>
    <w:p w14:paraId="69091A87" w14:textId="77777777" w:rsidR="000D40F1" w:rsidRDefault="000D40F1">
      <w:pPr>
        <w:spacing w:line="276" w:lineRule="auto"/>
        <w:rPr>
          <w:rFonts w:ascii="Times New Roman" w:eastAsia="Times New Roman" w:hAnsi="Times New Roman" w:cs="Times New Roman"/>
          <w:b/>
          <w:bCs/>
        </w:rPr>
      </w:pPr>
    </w:p>
    <w:p w14:paraId="25718D03" w14:textId="77777777" w:rsidR="0012311B" w:rsidRDefault="0012311B">
      <w:pPr>
        <w:spacing w:line="276" w:lineRule="auto"/>
        <w:rPr>
          <w:rFonts w:ascii="Times New Roman" w:eastAsia="Times New Roman" w:hAnsi="Times New Roman" w:cs="Times New Roman"/>
          <w:b/>
          <w:bCs/>
        </w:rPr>
      </w:pPr>
    </w:p>
    <w:p w14:paraId="23044A32" w14:textId="77777777" w:rsidR="007C2936" w:rsidRDefault="007C2936" w:rsidP="007C2936">
      <w:pPr>
        <w:spacing w:line="360" w:lineRule="auto"/>
        <w:jc w:val="both"/>
        <w:rPr>
          <w:rFonts w:ascii="Times New Roman" w:eastAsia="Barlow" w:hAnsi="Times New Roman" w:cs="Times New Roman"/>
          <w:b/>
          <w:bCs/>
          <w:sz w:val="22"/>
          <w:szCs w:val="22"/>
        </w:rPr>
      </w:pPr>
      <w:r w:rsidRPr="006552E0">
        <w:rPr>
          <w:rFonts w:ascii="Times New Roman" w:eastAsia="Barlow" w:hAnsi="Times New Roman" w:cs="Times New Roman"/>
          <w:b/>
          <w:bCs/>
          <w:sz w:val="22"/>
          <w:szCs w:val="22"/>
        </w:rPr>
        <w:t xml:space="preserve">ETAPAS DA AÇÃO </w:t>
      </w:r>
    </w:p>
    <w:p w14:paraId="522E3051" w14:textId="77777777" w:rsidR="007C2936" w:rsidRDefault="007C2936" w:rsidP="007C2936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6552E0">
        <w:rPr>
          <w:rFonts w:ascii="Times New Roman" w:hAnsi="Times New Roman" w:cs="Times New Roman"/>
          <w:sz w:val="22"/>
          <w:szCs w:val="22"/>
        </w:rPr>
        <w:t xml:space="preserve">No processo de implementação da ação, são necessários encaminhamentos considerando a gestão de pessoas, do acompanhamento da ação e das aprendizagens realizadas pelas e pelos estudantes, do tempo, dos processos, </w:t>
      </w:r>
      <w:r w:rsidRPr="006552E0">
        <w:rPr>
          <w:rFonts w:ascii="Times New Roman" w:hAnsi="Times New Roman" w:cs="Times New Roman"/>
          <w:sz w:val="22"/>
          <w:szCs w:val="22"/>
        </w:rPr>
        <w:lastRenderedPageBreak/>
        <w:t>dos recursos 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6552E0">
        <w:rPr>
          <w:rFonts w:ascii="Times New Roman" w:hAnsi="Times New Roman" w:cs="Times New Roman"/>
          <w:sz w:val="22"/>
          <w:szCs w:val="22"/>
        </w:rPr>
        <w:t xml:space="preserve">dos espaços. Compartilhamos aqui </w:t>
      </w:r>
      <w:r>
        <w:rPr>
          <w:rFonts w:ascii="Times New Roman" w:hAnsi="Times New Roman" w:cs="Times New Roman"/>
          <w:sz w:val="22"/>
          <w:szCs w:val="22"/>
        </w:rPr>
        <w:t xml:space="preserve">os encaminhamentos necessários </w:t>
      </w:r>
      <w:r w:rsidRPr="006552E0">
        <w:rPr>
          <w:rFonts w:ascii="Times New Roman" w:hAnsi="Times New Roman" w:cs="Times New Roman"/>
          <w:sz w:val="22"/>
          <w:szCs w:val="22"/>
        </w:rPr>
        <w:t>para que a equipe gestora possa planejar, implementar, acompanhar e avaliar a ação institucional:</w:t>
      </w:r>
    </w:p>
    <w:p w14:paraId="146BCF18" w14:textId="77777777" w:rsidR="007C2936" w:rsidRPr="006552E0" w:rsidRDefault="007C2936" w:rsidP="007C2936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5100652C" w14:textId="77777777" w:rsidR="007C2936" w:rsidRPr="007408D1" w:rsidRDefault="007C2936" w:rsidP="007C2936">
      <w:pP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7408D1">
        <w:rPr>
          <w:rFonts w:ascii="Times New Roman" w:hAnsi="Times New Roman" w:cs="Times New Roman"/>
          <w:b/>
          <w:bCs/>
          <w:sz w:val="22"/>
          <w:szCs w:val="22"/>
        </w:rPr>
        <w:t>1. Organizar e realizar reunião com professoras e professores</w:t>
      </w:r>
    </w:p>
    <w:p w14:paraId="17362958" w14:textId="77777777" w:rsidR="007C2936" w:rsidRPr="006552E0" w:rsidRDefault="007C2936" w:rsidP="007C2936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6552E0">
        <w:rPr>
          <w:rFonts w:ascii="Times New Roman" w:hAnsi="Times New Roman" w:cs="Times New Roman"/>
          <w:sz w:val="22"/>
          <w:szCs w:val="22"/>
        </w:rPr>
        <w:t>Planejar a pauta da reunião com docentes considerando envolvê-los na ação institucional:</w:t>
      </w:r>
    </w:p>
    <w:p w14:paraId="13DCDF13" w14:textId="77777777" w:rsidR="007C2936" w:rsidRPr="006552E0" w:rsidRDefault="007C2936" w:rsidP="007C2936">
      <w:pPr>
        <w:pStyle w:val="PargrafodaLista"/>
        <w:numPr>
          <w:ilvl w:val="0"/>
          <w:numId w:val="4"/>
        </w:numPr>
        <w:tabs>
          <w:tab w:val="left" w:pos="426"/>
        </w:tabs>
        <w:spacing w:after="0" w:line="360" w:lineRule="auto"/>
        <w:ind w:left="284" w:firstLine="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6552E0">
        <w:rPr>
          <w:rFonts w:ascii="Times New Roman" w:hAnsi="Times New Roman" w:cs="Times New Roman"/>
          <w:sz w:val="22"/>
          <w:szCs w:val="22"/>
        </w:rPr>
        <w:t>Como explicitar conquistas que podem ser alcançadas pelas e pelos estudantes, por meio da ação institucional?</w:t>
      </w:r>
    </w:p>
    <w:p w14:paraId="1B66A808" w14:textId="77777777" w:rsidR="007C2936" w:rsidRPr="006552E0" w:rsidRDefault="007C2936" w:rsidP="007C2936">
      <w:pPr>
        <w:pStyle w:val="PargrafodaLista"/>
        <w:numPr>
          <w:ilvl w:val="0"/>
          <w:numId w:val="4"/>
        </w:numPr>
        <w:tabs>
          <w:tab w:val="left" w:pos="426"/>
        </w:tabs>
        <w:spacing w:after="0" w:line="360" w:lineRule="auto"/>
        <w:ind w:left="284" w:firstLine="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6552E0">
        <w:rPr>
          <w:rFonts w:ascii="Times New Roman" w:hAnsi="Times New Roman" w:cs="Times New Roman"/>
          <w:sz w:val="22"/>
          <w:szCs w:val="22"/>
        </w:rPr>
        <w:t>Quais estudantes participarão dessa atividade? Que turmas estarão envolvidas?</w:t>
      </w:r>
    </w:p>
    <w:p w14:paraId="4C49035D" w14:textId="77777777" w:rsidR="007C2936" w:rsidRPr="006552E0" w:rsidRDefault="007C2936" w:rsidP="007C2936">
      <w:pPr>
        <w:pStyle w:val="PargrafodaLista"/>
        <w:numPr>
          <w:ilvl w:val="0"/>
          <w:numId w:val="4"/>
        </w:numPr>
        <w:tabs>
          <w:tab w:val="left" w:pos="426"/>
        </w:tabs>
        <w:spacing w:after="0" w:line="360" w:lineRule="auto"/>
        <w:ind w:left="284" w:firstLine="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6552E0">
        <w:rPr>
          <w:rFonts w:ascii="Times New Roman" w:hAnsi="Times New Roman" w:cs="Times New Roman"/>
          <w:sz w:val="22"/>
          <w:szCs w:val="22"/>
        </w:rPr>
        <w:t>Em que momento da rotina a ação será realizada? Pode variar a depender da turma?</w:t>
      </w:r>
    </w:p>
    <w:p w14:paraId="2812D310" w14:textId="77777777" w:rsidR="007C2936" w:rsidRPr="006552E0" w:rsidRDefault="007C2936" w:rsidP="007C2936">
      <w:pPr>
        <w:pStyle w:val="PargrafodaLista"/>
        <w:numPr>
          <w:ilvl w:val="0"/>
          <w:numId w:val="4"/>
        </w:numPr>
        <w:tabs>
          <w:tab w:val="left" w:pos="426"/>
        </w:tabs>
        <w:spacing w:after="0" w:line="360" w:lineRule="auto"/>
        <w:ind w:left="284" w:firstLine="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6552E0">
        <w:rPr>
          <w:rFonts w:ascii="Times New Roman" w:hAnsi="Times New Roman" w:cs="Times New Roman"/>
          <w:sz w:val="22"/>
          <w:szCs w:val="22"/>
        </w:rPr>
        <w:t>Com que frequência acontecerá: Semanalmente? Quinzenalmente? Mensalmente?</w:t>
      </w:r>
    </w:p>
    <w:p w14:paraId="7537E334" w14:textId="77777777" w:rsidR="007C2936" w:rsidRPr="006552E0" w:rsidRDefault="007C2936" w:rsidP="007C2936">
      <w:pPr>
        <w:pStyle w:val="PargrafodaLista"/>
        <w:numPr>
          <w:ilvl w:val="0"/>
          <w:numId w:val="4"/>
        </w:numPr>
        <w:tabs>
          <w:tab w:val="left" w:pos="426"/>
        </w:tabs>
        <w:spacing w:after="0" w:line="360" w:lineRule="auto"/>
        <w:ind w:left="284" w:firstLine="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6552E0">
        <w:rPr>
          <w:rFonts w:ascii="Times New Roman" w:hAnsi="Times New Roman" w:cs="Times New Roman"/>
          <w:sz w:val="22"/>
          <w:szCs w:val="22"/>
        </w:rPr>
        <w:t>Qual o encaminhamento da reunião para que todas e todos possam iniciar o planejamento da ação?</w:t>
      </w:r>
    </w:p>
    <w:p w14:paraId="7C142C49" w14:textId="77777777" w:rsidR="007C2936" w:rsidRPr="006552E0" w:rsidRDefault="007C2936" w:rsidP="007C2936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2CF3EA07" w14:textId="77777777" w:rsidR="007C2936" w:rsidRPr="007408D1" w:rsidRDefault="007C2936" w:rsidP="007C2936">
      <w:p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7408D1">
        <w:rPr>
          <w:rFonts w:ascii="Times New Roman" w:hAnsi="Times New Roman" w:cs="Times New Roman"/>
          <w:b/>
          <w:bCs/>
          <w:sz w:val="22"/>
          <w:szCs w:val="22"/>
        </w:rPr>
        <w:t>2. Reunir ideias das e dos estudantes para planejar a ação.</w:t>
      </w:r>
    </w:p>
    <w:p w14:paraId="2465CB9D" w14:textId="77777777" w:rsidR="007C2936" w:rsidRPr="0036759E" w:rsidRDefault="007C2936" w:rsidP="007C2936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7040FAEF" w14:textId="77777777" w:rsidR="007C2936" w:rsidRPr="005F5F1D" w:rsidRDefault="007C2936" w:rsidP="007C2936">
      <w:pP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5F5F1D">
        <w:rPr>
          <w:rFonts w:ascii="Times New Roman" w:hAnsi="Times New Roman" w:cs="Times New Roman"/>
          <w:b/>
          <w:bCs/>
          <w:sz w:val="22"/>
          <w:szCs w:val="22"/>
        </w:rPr>
        <w:t>3. Organizar percurso de ações formativas com docentes</w:t>
      </w:r>
    </w:p>
    <w:p w14:paraId="07E785CF" w14:textId="77777777" w:rsidR="007C2936" w:rsidRPr="0036759E" w:rsidRDefault="007C2936" w:rsidP="007C2936">
      <w:pPr>
        <w:pStyle w:val="PargrafodaLista"/>
        <w:numPr>
          <w:ilvl w:val="0"/>
          <w:numId w:val="4"/>
        </w:numPr>
        <w:tabs>
          <w:tab w:val="left" w:pos="426"/>
        </w:tabs>
        <w:spacing w:after="0" w:line="360" w:lineRule="auto"/>
        <w:ind w:left="284" w:firstLine="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36759E">
        <w:rPr>
          <w:rFonts w:ascii="Times New Roman" w:hAnsi="Times New Roman" w:cs="Times New Roman"/>
          <w:sz w:val="22"/>
          <w:szCs w:val="22"/>
        </w:rPr>
        <w:t xml:space="preserve">Assegurar que a coordenação pedagógica apoie docentes no planejamento de situações didáticas </w:t>
      </w:r>
      <w:r>
        <w:rPr>
          <w:rFonts w:ascii="Times New Roman" w:hAnsi="Times New Roman" w:cs="Times New Roman"/>
          <w:sz w:val="22"/>
          <w:szCs w:val="22"/>
        </w:rPr>
        <w:t>envolvendo Práticas de Linguagem ou Matemática.</w:t>
      </w:r>
    </w:p>
    <w:p w14:paraId="580507BA" w14:textId="77777777" w:rsidR="007C2936" w:rsidRPr="0036759E" w:rsidRDefault="007C2936" w:rsidP="007C2936">
      <w:pPr>
        <w:pStyle w:val="PargrafodaLista"/>
        <w:numPr>
          <w:ilvl w:val="0"/>
          <w:numId w:val="4"/>
        </w:numPr>
        <w:tabs>
          <w:tab w:val="left" w:pos="426"/>
        </w:tabs>
        <w:spacing w:after="0" w:line="360" w:lineRule="auto"/>
        <w:ind w:left="284" w:firstLine="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36759E">
        <w:rPr>
          <w:rFonts w:ascii="Times New Roman" w:hAnsi="Times New Roman" w:cs="Times New Roman"/>
          <w:sz w:val="22"/>
          <w:szCs w:val="22"/>
        </w:rPr>
        <w:t>Definir possibilidades de atuação da coordenação pedagógica em torno da formação continuada de docentes com foco na implementação da ação institucional.</w:t>
      </w:r>
    </w:p>
    <w:p w14:paraId="540646E2" w14:textId="77777777" w:rsidR="007C2936" w:rsidRPr="0036759E" w:rsidRDefault="007C2936" w:rsidP="007C2936">
      <w:pPr>
        <w:pStyle w:val="PargrafodaLista"/>
        <w:numPr>
          <w:ilvl w:val="0"/>
          <w:numId w:val="4"/>
        </w:numPr>
        <w:tabs>
          <w:tab w:val="left" w:pos="426"/>
        </w:tabs>
        <w:spacing w:after="0" w:line="360" w:lineRule="auto"/>
        <w:ind w:left="284" w:firstLine="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36759E">
        <w:rPr>
          <w:rFonts w:ascii="Times New Roman" w:hAnsi="Times New Roman" w:cs="Times New Roman"/>
          <w:sz w:val="22"/>
          <w:szCs w:val="22"/>
        </w:rPr>
        <w:t>Definir possibilidades de atuação da coordenação pedagógica em torno do acompanhamento das práticas pedagógicas realizadas em sala de aula.</w:t>
      </w:r>
    </w:p>
    <w:p w14:paraId="0FDA1D8D" w14:textId="77777777" w:rsidR="007C2936" w:rsidRPr="0036759E" w:rsidRDefault="007C2936" w:rsidP="007C2936">
      <w:pPr>
        <w:pStyle w:val="PargrafodaLista"/>
        <w:numPr>
          <w:ilvl w:val="0"/>
          <w:numId w:val="4"/>
        </w:numPr>
        <w:tabs>
          <w:tab w:val="left" w:pos="426"/>
        </w:tabs>
        <w:spacing w:after="0" w:line="360" w:lineRule="auto"/>
        <w:ind w:left="284" w:firstLine="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36759E">
        <w:rPr>
          <w:rFonts w:ascii="Times New Roman" w:hAnsi="Times New Roman" w:cs="Times New Roman"/>
          <w:sz w:val="22"/>
          <w:szCs w:val="22"/>
        </w:rPr>
        <w:t>Definir possibilidades de atuação da coordenação pedagógica em torno do acompanhamento das aprendizagens dos estudantes.</w:t>
      </w:r>
    </w:p>
    <w:p w14:paraId="3DAC6EB5" w14:textId="77777777" w:rsidR="007C2936" w:rsidRPr="0036759E" w:rsidRDefault="007C2936" w:rsidP="007C2936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1B1FF058" w14:textId="77777777" w:rsidR="007C2936" w:rsidRPr="00725CBB" w:rsidRDefault="007C2936" w:rsidP="007C2936">
      <w:pP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725CBB">
        <w:rPr>
          <w:rFonts w:ascii="Times New Roman" w:hAnsi="Times New Roman" w:cs="Times New Roman"/>
          <w:b/>
          <w:bCs/>
          <w:sz w:val="22"/>
          <w:szCs w:val="22"/>
        </w:rPr>
        <w:t>4. Acompanhamento da implementação da ação</w:t>
      </w:r>
    </w:p>
    <w:p w14:paraId="33542A99" w14:textId="77777777" w:rsidR="007C2936" w:rsidRPr="003933C7" w:rsidRDefault="007C2936" w:rsidP="007C2936">
      <w:pPr>
        <w:pStyle w:val="PargrafodaLista"/>
        <w:numPr>
          <w:ilvl w:val="0"/>
          <w:numId w:val="4"/>
        </w:numPr>
        <w:tabs>
          <w:tab w:val="left" w:pos="426"/>
        </w:tabs>
        <w:spacing w:after="0" w:line="360" w:lineRule="auto"/>
        <w:ind w:left="284" w:firstLine="0"/>
        <w:contextualSpacing w:val="0"/>
        <w:jc w:val="both"/>
        <w:rPr>
          <w:rFonts w:ascii="Times New Roman" w:hAnsi="Times New Roman" w:cs="Times New Roman"/>
          <w:b/>
          <w:color w:val="0070C0"/>
          <w:sz w:val="22"/>
          <w:szCs w:val="22"/>
        </w:rPr>
      </w:pPr>
      <w:r w:rsidRPr="00822DF6">
        <w:rPr>
          <w:rFonts w:ascii="Times New Roman" w:hAnsi="Times New Roman" w:cs="Times New Roman"/>
          <w:sz w:val="22"/>
          <w:szCs w:val="22"/>
        </w:rPr>
        <w:t>Acompanhar as etapas da implementação d</w:t>
      </w:r>
      <w:r>
        <w:rPr>
          <w:rFonts w:ascii="Times New Roman" w:hAnsi="Times New Roman" w:cs="Times New Roman"/>
          <w:sz w:val="22"/>
          <w:szCs w:val="22"/>
        </w:rPr>
        <w:t>a ação, documentando o processo.</w:t>
      </w:r>
    </w:p>
    <w:p w14:paraId="3EF30620" w14:textId="77777777" w:rsidR="007C2936" w:rsidRDefault="007C2936" w:rsidP="007C2936">
      <w:pPr>
        <w:pStyle w:val="PargrafodaLista"/>
        <w:numPr>
          <w:ilvl w:val="0"/>
          <w:numId w:val="4"/>
        </w:numPr>
        <w:tabs>
          <w:tab w:val="left" w:pos="426"/>
        </w:tabs>
        <w:spacing w:after="0" w:line="360" w:lineRule="auto"/>
        <w:ind w:left="284" w:firstLine="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0373E4">
        <w:rPr>
          <w:rFonts w:ascii="Times New Roman" w:hAnsi="Times New Roman" w:cs="Times New Roman"/>
          <w:sz w:val="22"/>
          <w:szCs w:val="22"/>
        </w:rPr>
        <w:t xml:space="preserve">Dar visibilidade para a ação implementada, engajando a comunidade escolar.: </w:t>
      </w:r>
    </w:p>
    <w:p w14:paraId="0C3ECB9A" w14:textId="77777777" w:rsidR="007C2936" w:rsidRPr="000373E4" w:rsidRDefault="007C2936" w:rsidP="007C2936">
      <w:p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0373E4">
        <w:rPr>
          <w:rFonts w:ascii="Times New Roman" w:hAnsi="Times New Roman" w:cs="Times New Roman"/>
          <w:b/>
          <w:bCs/>
          <w:sz w:val="22"/>
          <w:szCs w:val="22"/>
        </w:rPr>
        <w:t>4. 1. Acompanhamento das aprendizagens realizadas pelas e pelos estudantes</w:t>
      </w:r>
    </w:p>
    <w:p w14:paraId="60157B7B" w14:textId="77777777" w:rsidR="007C2936" w:rsidRDefault="007C2936" w:rsidP="007C2936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822DF6">
        <w:rPr>
          <w:rFonts w:ascii="Times New Roman" w:hAnsi="Times New Roman" w:cs="Times New Roman"/>
          <w:sz w:val="22"/>
          <w:szCs w:val="22"/>
        </w:rPr>
        <w:t>Alguns indicadores que podem orientar o acompanhamento contínuo da equipe gestora relacionados as práticas docentes e às aprendizagens das e dos estudantes encontram-se detalhados nas fichas, articulados com as ações institucionais.</w:t>
      </w:r>
    </w:p>
    <w:p w14:paraId="332F01CA" w14:textId="77777777" w:rsidR="007C2936" w:rsidRPr="00822DF6" w:rsidRDefault="007C2936" w:rsidP="007C2936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2D646FA3" w14:textId="77777777" w:rsidR="007C2936" w:rsidRPr="00BF76BF" w:rsidRDefault="007C2936" w:rsidP="007C2936">
      <w:pP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BF76BF">
        <w:rPr>
          <w:rFonts w:ascii="Times New Roman" w:hAnsi="Times New Roman" w:cs="Times New Roman"/>
          <w:b/>
          <w:bCs/>
          <w:sz w:val="22"/>
          <w:szCs w:val="22"/>
        </w:rPr>
        <w:t>5. Documentar e avaliar a ação implementada</w:t>
      </w:r>
    </w:p>
    <w:p w14:paraId="011B7E1C" w14:textId="77777777" w:rsidR="007C2936" w:rsidRDefault="007C2936" w:rsidP="007C2936">
      <w:pPr>
        <w:spacing w:before="24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1F0A15">
        <w:rPr>
          <w:rFonts w:ascii="Times New Roman" w:hAnsi="Times New Roman" w:cs="Times New Roman"/>
          <w:sz w:val="22"/>
          <w:szCs w:val="22"/>
        </w:rPr>
        <w:t>O registro e a documentação são competências a serem desenvolvidas pelos Gestores Escolares; são antes processos de gestão muito relevantes que permitem construir a memória do percurso vivido, retomando o processo considerando diferentes momentos relacionados às etapas da implementação da ação. É importante que a diretora/o diretor faça registros meio de fotos</w:t>
      </w:r>
      <w:r>
        <w:rPr>
          <w:rFonts w:ascii="Times New Roman" w:hAnsi="Times New Roman" w:cs="Times New Roman"/>
          <w:sz w:val="22"/>
          <w:szCs w:val="22"/>
        </w:rPr>
        <w:t xml:space="preserve"> de momentos e cenas interessantes, vídeos, </w:t>
      </w:r>
      <w:r w:rsidRPr="001F0A15">
        <w:rPr>
          <w:rFonts w:ascii="Times New Roman" w:hAnsi="Times New Roman" w:cs="Times New Roman"/>
          <w:sz w:val="22"/>
          <w:szCs w:val="22"/>
        </w:rPr>
        <w:t xml:space="preserve">registros </w:t>
      </w:r>
      <w:r w:rsidRPr="001F0A15">
        <w:rPr>
          <w:rFonts w:ascii="Times New Roman" w:hAnsi="Times New Roman" w:cs="Times New Roman"/>
          <w:sz w:val="22"/>
          <w:szCs w:val="22"/>
        </w:rPr>
        <w:lastRenderedPageBreak/>
        <w:t>escritos pelas e pelos estudantes ou produzidos pelas professoras e professores, pelos familiares e pessoas da comunidade, ao longo de toda a implementação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16C1AD00" w14:textId="77777777" w:rsidR="007C2936" w:rsidRPr="001F0A15" w:rsidRDefault="007C2936" w:rsidP="007C2936">
      <w:pPr>
        <w:spacing w:before="240" w:line="360" w:lineRule="auto"/>
        <w:jc w:val="both"/>
        <w:rPr>
          <w:rFonts w:ascii="Times New Roman" w:eastAsia="Barlow" w:hAnsi="Times New Roman" w:cs="Times New Roman"/>
          <w:sz w:val="22"/>
          <w:szCs w:val="22"/>
        </w:rPr>
      </w:pPr>
      <w:r w:rsidRPr="001F0A15">
        <w:rPr>
          <w:rFonts w:ascii="Times New Roman" w:eastAsia="Barlow" w:hAnsi="Times New Roman" w:cs="Times New Roman"/>
          <w:sz w:val="22"/>
          <w:szCs w:val="22"/>
        </w:rPr>
        <w:t>Essa documentação constituída por evidências dá vida à escola, às relações e são fundamentais no processo de institucionalização de práticas pedagógicas assumidas.</w:t>
      </w:r>
    </w:p>
    <w:p w14:paraId="1F168EA7" w14:textId="77777777" w:rsidR="007C2936" w:rsidRPr="001F0A15" w:rsidRDefault="007C2936" w:rsidP="007C2936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1F0A15">
        <w:rPr>
          <w:rFonts w:ascii="Times New Roman" w:hAnsi="Times New Roman" w:cs="Times New Roman"/>
          <w:sz w:val="22"/>
          <w:szCs w:val="22"/>
        </w:rPr>
        <w:t xml:space="preserve">Em relação a </w:t>
      </w:r>
      <w:r w:rsidRPr="001F0A15">
        <w:rPr>
          <w:rFonts w:ascii="Times New Roman" w:hAnsi="Times New Roman" w:cs="Times New Roman"/>
          <w:b/>
          <w:bCs/>
          <w:sz w:val="22"/>
          <w:szCs w:val="22"/>
        </w:rPr>
        <w:t xml:space="preserve">avaliação </w:t>
      </w:r>
      <w:r w:rsidRPr="001F0A15">
        <w:rPr>
          <w:rFonts w:ascii="Times New Roman" w:hAnsi="Times New Roman" w:cs="Times New Roman"/>
          <w:sz w:val="22"/>
          <w:szCs w:val="22"/>
        </w:rPr>
        <w:t>da ação é necessário fazê-la com a equipe pedagógica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1F0A15">
        <w:rPr>
          <w:rFonts w:ascii="Times New Roman" w:hAnsi="Times New Roman" w:cs="Times New Roman"/>
          <w:sz w:val="22"/>
          <w:szCs w:val="22"/>
        </w:rPr>
        <w:t>e também</w:t>
      </w:r>
      <w:proofErr w:type="gramEnd"/>
      <w:r w:rsidRPr="001F0A15">
        <w:rPr>
          <w:rFonts w:ascii="Times New Roman" w:hAnsi="Times New Roman" w:cs="Times New Roman"/>
          <w:sz w:val="22"/>
          <w:szCs w:val="22"/>
        </w:rPr>
        <w:t xml:space="preserve"> com as e os estudantes.</w:t>
      </w:r>
    </w:p>
    <w:p w14:paraId="3F6B5DBE" w14:textId="77777777" w:rsidR="007C2936" w:rsidRPr="00432210" w:rsidRDefault="007C2936" w:rsidP="007C2936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C2DF2">
        <w:rPr>
          <w:rFonts w:ascii="Times New Roman" w:hAnsi="Times New Roman" w:cs="Times New Roman"/>
          <w:sz w:val="22"/>
          <w:szCs w:val="22"/>
        </w:rPr>
        <w:t>A avaliação contínua das etapas da ação pode trazer muitas informações que permitam ajustes de rota durante o processo. Importante retomar os objetivos da ação e avaliar com a equipe se houve avanços nas aprendizagens das e dos estudantes, se houve avanços na capacidade argumentativa, se</w:t>
      </w:r>
      <w:r w:rsidRPr="002C2DF2">
        <w:rPr>
          <w:rFonts w:ascii="Times New Roman" w:eastAsia="Barlow" w:hAnsi="Times New Roman" w:cs="Times New Roman"/>
          <w:sz w:val="22"/>
          <w:szCs w:val="22"/>
        </w:rPr>
        <w:t xml:space="preserve"> estão se expressando melhor, se contam com uma escuta mais apurada, se estão utilizando estratégias mais eficientes, </w:t>
      </w:r>
      <w:r w:rsidRPr="002C2DF2">
        <w:rPr>
          <w:rFonts w:ascii="Times New Roman" w:hAnsi="Times New Roman" w:cs="Times New Roman"/>
          <w:sz w:val="22"/>
          <w:szCs w:val="22"/>
        </w:rPr>
        <w:t xml:space="preserve">que pontos merecem atenção e podem ser aperfeiçoados e quais foram as aprendizagens realizadas pelos educadores na organização do trabalho pedagógico no que diz respeito aos espaços, tempos e relações. Com o apoio da coordenação pedagógica e do registro </w:t>
      </w:r>
      <w:r w:rsidRPr="00432210">
        <w:rPr>
          <w:rFonts w:ascii="Times New Roman" w:hAnsi="Times New Roman" w:cs="Times New Roman"/>
          <w:sz w:val="22"/>
          <w:szCs w:val="22"/>
        </w:rPr>
        <w:t>das informações anteriores, essas informações ajudarão a equipe gestora a planejar ou replanejar a continuidade de ações com foco na aprendizagem das e dos estudantes.</w:t>
      </w:r>
    </w:p>
    <w:p w14:paraId="14F825A5" w14:textId="77777777" w:rsidR="007C2936" w:rsidRPr="00432210" w:rsidRDefault="007C2936" w:rsidP="007C2936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473A8A">
        <w:rPr>
          <w:rFonts w:ascii="Times New Roman" w:hAnsi="Times New Roman" w:cs="Times New Roman"/>
          <w:sz w:val="22"/>
          <w:szCs w:val="22"/>
        </w:rPr>
        <w:t xml:space="preserve">A avaliação da ação pode ser realizada por meio de reunião de avaliação com equipe pedagógica, com professoras/es), analisando os impactos da ação na ampliação do repertório cultural, na aprendizagem das e dos estudantes das práticas de linguagem </w:t>
      </w:r>
      <w:proofErr w:type="gramStart"/>
      <w:r w:rsidRPr="00473A8A">
        <w:rPr>
          <w:rFonts w:ascii="Times New Roman" w:hAnsi="Times New Roman" w:cs="Times New Roman"/>
          <w:sz w:val="22"/>
          <w:szCs w:val="22"/>
        </w:rPr>
        <w:t>e também</w:t>
      </w:r>
      <w:proofErr w:type="gramEnd"/>
      <w:r w:rsidRPr="00473A8A">
        <w:rPr>
          <w:rFonts w:ascii="Times New Roman" w:hAnsi="Times New Roman" w:cs="Times New Roman"/>
          <w:sz w:val="22"/>
          <w:szCs w:val="22"/>
        </w:rPr>
        <w:t xml:space="preserve"> para as relações étnico raciais e, pluralidade cultural na escola. </w:t>
      </w:r>
    </w:p>
    <w:p w14:paraId="0EC8DE0C" w14:textId="77777777" w:rsidR="007C2936" w:rsidRPr="00473A8A" w:rsidRDefault="007C2936" w:rsidP="007C2936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473A8A">
        <w:rPr>
          <w:rFonts w:ascii="Times New Roman" w:hAnsi="Times New Roman" w:cs="Times New Roman"/>
          <w:sz w:val="22"/>
          <w:szCs w:val="22"/>
        </w:rPr>
        <w:t>Precisa também ser realizada com estudantes participantes por meio de um encontro, uma roda de conversa em que possam pensar sobre como viram os encontros e que sugestões possuem.</w:t>
      </w:r>
    </w:p>
    <w:p w14:paraId="4AFB2130" w14:textId="77777777" w:rsidR="007C2936" w:rsidRPr="00473A8A" w:rsidRDefault="007C2936" w:rsidP="007C2936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473A8A">
        <w:rPr>
          <w:rFonts w:ascii="Times New Roman" w:hAnsi="Times New Roman" w:cs="Times New Roman"/>
          <w:sz w:val="22"/>
          <w:szCs w:val="22"/>
        </w:rPr>
        <w:t>É importante que sejam feitos registros da avaliação da ação sobretudo dos ajustes que foram realizados e como o trabalho pode ser continuado.</w:t>
      </w:r>
    </w:p>
    <w:p w14:paraId="1F351C6F" w14:textId="77777777" w:rsidR="007C2936" w:rsidRDefault="007C2936" w:rsidP="007C2936">
      <w:pP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1D4BA6BB" w14:textId="77777777" w:rsidR="000D40F1" w:rsidRDefault="00B40537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Acompanhamento e avaliação do desenvolvimento da ação</w:t>
      </w:r>
    </w:p>
    <w:p w14:paraId="7A4806CF" w14:textId="77777777" w:rsidR="000D40F1" w:rsidRDefault="000D40F1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</w:p>
    <w:p w14:paraId="383A19DA" w14:textId="77777777" w:rsidR="000D40F1" w:rsidRDefault="00B40537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Alguns indicadores que podem orientar o acompanhamento contínuo da equipe gestora são:</w:t>
      </w:r>
    </w:p>
    <w:p w14:paraId="27FE9431" w14:textId="77777777" w:rsidR="000D40F1" w:rsidRDefault="000D40F1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</w:p>
    <w:p w14:paraId="6C87E707" w14:textId="77777777" w:rsidR="000D40F1" w:rsidRDefault="00B40537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  <w:u w:val="single"/>
        </w:rPr>
        <w:t>Em relação às e aos estudantes</w:t>
      </w:r>
    </w:p>
    <w:p w14:paraId="34B6DF78" w14:textId="77777777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Engajamento e entusiasmo durante os encontros: as e os estudantes chegam motivados, buscam novos desafios com interesse e pedem para retomar atividades?</w:t>
      </w:r>
    </w:p>
    <w:p w14:paraId="66A7D608" w14:textId="77777777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Participação como monitores e produtores de materiais: estudantes assumem responsabilidades pedagógicas dentro do grupo?</w:t>
      </w:r>
    </w:p>
    <w:p w14:paraId="4FCAF022" w14:textId="28B06D68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Equidade no engajamento e protagonismo: </w:t>
      </w:r>
      <w:r w:rsidR="008E7E50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meninas,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estudantes </w:t>
      </w:r>
      <w:r w:rsidR="008E7E50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negras ou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negros</w:t>
      </w:r>
      <w:r w:rsidR="008E7E50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e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indígenas </w:t>
      </w:r>
      <w:r w:rsidR="008E7E50" w:rsidRPr="008E7E50">
        <w:rPr>
          <w:rFonts w:ascii="Times New Roman" w:eastAsia="Times New Roman" w:hAnsi="Times New Roman" w:cs="Times New Roman"/>
          <w:color w:val="000000"/>
          <w:sz w:val="22"/>
          <w:szCs w:val="22"/>
        </w:rPr>
        <w:t>participam ativamente, assumem espaços de liderança nas discussões e têm suas ideias reconhecidas pelo grupo ao longo dos encontros?</w:t>
      </w:r>
    </w:p>
    <w:p w14:paraId="376B3287" w14:textId="77777777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Evolução nas estratégias de resolução de problemas: ao longo do tempo, as e os estudantes demonstram maior diversidade e sofisticação nas abordagens?</w:t>
      </w:r>
    </w:p>
    <w:p w14:paraId="267E2748" w14:textId="77777777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Contribuição para a sala de aula regular: as e os estudantes mencionam ou desenvolvem, nas aulas, estratégias vivenciadas no </w:t>
      </w:r>
      <w:r>
        <w:rPr>
          <w:rFonts w:ascii="Times New Roman" w:eastAsia="Times New Roman" w:hAnsi="Times New Roman" w:cs="Times New Roman"/>
          <w:sz w:val="22"/>
          <w:szCs w:val="22"/>
        </w:rPr>
        <w:t>Clube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?</w:t>
      </w:r>
    </w:p>
    <w:p w14:paraId="50B5BE83" w14:textId="77777777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Autoavaliação: as e os estudantes conseguem identificar seus próprios avanços e dificuldades com cada vez mais precisão?</w:t>
      </w:r>
    </w:p>
    <w:p w14:paraId="12A725AA" w14:textId="77777777" w:rsidR="007C2936" w:rsidRDefault="007C2936" w:rsidP="007C29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4A826635" w14:textId="77777777" w:rsidR="007C2936" w:rsidRDefault="007C2936" w:rsidP="007C29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15245625" w14:textId="77777777" w:rsidR="000D40F1" w:rsidRDefault="00B40537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  <w:u w:val="single"/>
        </w:rPr>
        <w:lastRenderedPageBreak/>
        <w:t>Em relação à equipe docente</w:t>
      </w:r>
    </w:p>
    <w:p w14:paraId="2E0991F9" w14:textId="4A527545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Engajamento das professoras e professores no planejamento e </w:t>
      </w:r>
      <w:r w:rsidR="008E7E50">
        <w:rPr>
          <w:rFonts w:ascii="Times New Roman" w:eastAsia="Times New Roman" w:hAnsi="Times New Roman" w:cs="Times New Roman"/>
          <w:color w:val="000000"/>
          <w:sz w:val="22"/>
          <w:szCs w:val="22"/>
        </w:rPr>
        <w:t>acompanhamento (ou possível mediação)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dos encontros do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Clube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de Matemática.</w:t>
      </w:r>
    </w:p>
    <w:p w14:paraId="52205BA9" w14:textId="77777777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highlight w:val="white"/>
        </w:rPr>
        <w:t xml:space="preserve">Articulação com o trabalho em sala de aula: as atividades do </w:t>
      </w:r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Clube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highlight w:val="white"/>
        </w:rPr>
        <w:t xml:space="preserve"> dialogam com o </w:t>
      </w:r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currículo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highlight w:val="white"/>
        </w:rPr>
        <w:t xml:space="preserve"> das aulas regulares?</w:t>
      </w:r>
    </w:p>
    <w:p w14:paraId="68C23E3D" w14:textId="77777777" w:rsidR="000D40F1" w:rsidRDefault="000D40F1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7EDA9F45" w14:textId="77777777" w:rsidR="000D40F1" w:rsidRDefault="00B40537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  <w:u w:val="single"/>
        </w:rPr>
        <w:t>Em relação à gestão e à escola</w:t>
      </w:r>
    </w:p>
    <w:p w14:paraId="241D1699" w14:textId="77777777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Regularidade dos encontros conforme o cronograma planejado.</w:t>
      </w:r>
    </w:p>
    <w:p w14:paraId="0AF8C114" w14:textId="77777777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Crescimento gradual do grupo ao longo do ano, com novos estudantes ingressando por interesse.</w:t>
      </w:r>
    </w:p>
    <w:p w14:paraId="0413D969" w14:textId="77777777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Visibilidade positiva do </w:t>
      </w:r>
      <w:r>
        <w:rPr>
          <w:rFonts w:ascii="Times New Roman" w:eastAsia="Times New Roman" w:hAnsi="Times New Roman" w:cs="Times New Roman"/>
          <w:sz w:val="22"/>
          <w:szCs w:val="22"/>
        </w:rPr>
        <w:t>Clube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na escola: o grupo é reconhecido como referência por colegas, docentes e famílias?</w:t>
      </w:r>
    </w:p>
    <w:p w14:paraId="08884D04" w14:textId="77777777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Registro sistemático dos encontros (fotos, anotações, produções de estudantes, depoimentos).</w:t>
      </w:r>
    </w:p>
    <w:p w14:paraId="6FFF4AF2" w14:textId="77777777" w:rsidR="000D40F1" w:rsidRDefault="00B405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Indicadores de impacto: melhora no desempenho em avaliações de matemática; aumento da participação em aula; redução da desmotivação e da evasão simbólica.</w:t>
      </w:r>
    </w:p>
    <w:p w14:paraId="2FEB2478" w14:textId="77777777" w:rsidR="000D40F1" w:rsidRDefault="000D40F1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6AE2E17D" w14:textId="77777777" w:rsidR="000D40F1" w:rsidRDefault="00B40537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Quando a gestão escolar implementa o 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Clube de Matemática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com intencionalidade e propósito, esta ação institucional pode se consolidar como uma potente estratégia para a construção de uma rede de aprendizagem matemática em que estudantes ensinam e aprendem, protagonizam e colaboram, apropriando-se da Matemática como uma produção humana e coletiva, reconhecendo-se como parte ativa de sua construção.</w:t>
      </w:r>
    </w:p>
    <w:p w14:paraId="1CF166B5" w14:textId="77777777" w:rsidR="000D40F1" w:rsidRDefault="000D40F1">
      <w:pPr>
        <w:spacing w:line="276" w:lineRule="auto"/>
        <w:rPr>
          <w:rFonts w:ascii="Times New Roman" w:eastAsia="Times New Roman" w:hAnsi="Times New Roman" w:cs="Times New Roman"/>
        </w:rPr>
      </w:pPr>
    </w:p>
    <w:p w14:paraId="73FDEF9D" w14:textId="77777777" w:rsidR="000D40F1" w:rsidRDefault="00B40537">
      <w:pPr>
        <w:pStyle w:val="Ttulo1"/>
        <w:spacing w:line="276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>Referências</w:t>
      </w:r>
    </w:p>
    <w:p w14:paraId="6FDE4D46" w14:textId="77777777" w:rsidR="000D40F1" w:rsidRDefault="00B40537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CHARLOT, Bernard. Da relação com o saber: elementos para uma teoria. Porto Alegre: Artmed, 2000.</w:t>
      </w:r>
    </w:p>
    <w:p w14:paraId="3E475E35" w14:textId="77777777" w:rsidR="000D40F1" w:rsidRDefault="000D40F1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52F5E0C2" w14:textId="77777777" w:rsidR="000D40F1" w:rsidRDefault="00B40537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SADOVSKY, P.; TARASOW, P. Transformar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ideas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com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ideas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el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espacio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discusión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en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la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classe de matemática. In: BROITMAN, C. (Org.). Matemáticas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en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la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escuela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primaria [II]: saberes y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conocimientos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niños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y docentes. Buenos Aires: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Paidós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, 2013. </w:t>
      </w:r>
    </w:p>
    <w:sectPr w:rsidR="000D40F1" w:rsidSect="007539F9">
      <w:footerReference w:type="even" r:id="rId8"/>
      <w:footerReference w:type="default" r:id="rId9"/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645B5A" w14:textId="77777777" w:rsidR="00BC3D98" w:rsidRDefault="00BC3D98">
      <w:r>
        <w:separator/>
      </w:r>
    </w:p>
  </w:endnote>
  <w:endnote w:type="continuationSeparator" w:id="0">
    <w:p w14:paraId="67689656" w14:textId="77777777" w:rsidR="00BC3D98" w:rsidRDefault="00BC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C084DA3C-A945-4396-9EEE-2D766616CBF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468E9DB4-2139-46B9-868D-240DF8BB9E7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DD73B62-E134-4CAD-8AFF-90EB7BA1B9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FCEDE64-AD22-40D2-B97F-C6C62A43CA98}"/>
    <w:embedBold r:id="rId5" w:fontKey="{395DAE34-C58B-4607-B8F0-C93B8F08E405}"/>
  </w:font>
  <w:font w:name="Barlow">
    <w:altName w:val="Times New Roman"/>
    <w:charset w:val="00"/>
    <w:family w:val="auto"/>
    <w:pitch w:val="variable"/>
    <w:sig w:usb0="20000007" w:usb1="00000000" w:usb2="00000000" w:usb3="00000000" w:csb0="00000193" w:csb1="00000000"/>
    <w:embedRegular r:id="rId6" w:fontKey="{8FC193FE-4EE1-465A-8CC2-B5AC9612A7E4}"/>
    <w:embedBold r:id="rId7" w:fontKey="{C6846A43-07EC-4C7D-9F40-91743B3E823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B090A06F-7E46-404B-874A-32E856742C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F6E81" w14:textId="77777777" w:rsidR="000D40F1" w:rsidRDefault="007539F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 w:rsidR="00B40537">
      <w:rPr>
        <w:color w:val="000000"/>
      </w:rPr>
      <w:instrText>PAGE</w:instrText>
    </w:r>
    <w:r>
      <w:rPr>
        <w:color w:val="000000"/>
      </w:rPr>
      <w:fldChar w:fldCharType="end"/>
    </w:r>
  </w:p>
  <w:p w14:paraId="24FF0263" w14:textId="77777777" w:rsidR="000D40F1" w:rsidRDefault="000D40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3D047" w14:textId="77777777" w:rsidR="000D40F1" w:rsidRDefault="007539F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 w:rsidR="00B40537">
      <w:rPr>
        <w:color w:val="000000"/>
      </w:rPr>
      <w:instrText>PAGE</w:instrText>
    </w:r>
    <w:r>
      <w:rPr>
        <w:color w:val="000000"/>
      </w:rPr>
      <w:fldChar w:fldCharType="separate"/>
    </w:r>
    <w:r w:rsidR="00B64A4C">
      <w:rPr>
        <w:noProof/>
        <w:color w:val="000000"/>
      </w:rPr>
      <w:t>1</w:t>
    </w:r>
    <w:r>
      <w:rPr>
        <w:color w:val="000000"/>
      </w:rPr>
      <w:fldChar w:fldCharType="end"/>
    </w:r>
  </w:p>
  <w:p w14:paraId="2DAA1640" w14:textId="77777777" w:rsidR="000D40F1" w:rsidRDefault="000D40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B659E5" w14:textId="77777777" w:rsidR="00BC3D98" w:rsidRDefault="00BC3D98">
      <w:r>
        <w:separator/>
      </w:r>
    </w:p>
  </w:footnote>
  <w:footnote w:type="continuationSeparator" w:id="0">
    <w:p w14:paraId="3F6DC4D6" w14:textId="77777777" w:rsidR="00BC3D98" w:rsidRDefault="00BC3D98">
      <w:r>
        <w:continuationSeparator/>
      </w:r>
    </w:p>
  </w:footnote>
  <w:footnote w:id="1">
    <w:p w14:paraId="64F41715" w14:textId="77777777" w:rsidR="000D40F1" w:rsidRDefault="00B405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A0A0A"/>
          <w:sz w:val="18"/>
          <w:szCs w:val="18"/>
          <w:highlight w:val="white"/>
        </w:rPr>
        <w:t>O TIMSS (</w:t>
      </w:r>
      <w:r>
        <w:rPr>
          <w:rFonts w:ascii="Times New Roman" w:eastAsia="Times New Roman" w:hAnsi="Times New Roman" w:cs="Times New Roman"/>
          <w:i/>
          <w:iCs/>
          <w:color w:val="0A0A0A"/>
          <w:sz w:val="18"/>
          <w:szCs w:val="18"/>
          <w:highlight w:val="white"/>
        </w:rPr>
        <w:t xml:space="preserve">Trends in </w:t>
      </w:r>
      <w:proofErr w:type="spellStart"/>
      <w:r>
        <w:rPr>
          <w:rFonts w:ascii="Times New Roman" w:eastAsia="Times New Roman" w:hAnsi="Times New Roman" w:cs="Times New Roman"/>
          <w:i/>
          <w:iCs/>
          <w:color w:val="0A0A0A"/>
          <w:sz w:val="18"/>
          <w:szCs w:val="18"/>
          <w:highlight w:val="white"/>
        </w:rPr>
        <w:t>International</w:t>
      </w:r>
      <w:proofErr w:type="spellEnd"/>
      <w:r>
        <w:rPr>
          <w:rFonts w:ascii="Times New Roman" w:eastAsia="Times New Roman" w:hAnsi="Times New Roman" w:cs="Times New Roman"/>
          <w:i/>
          <w:iCs/>
          <w:color w:val="0A0A0A"/>
          <w:sz w:val="18"/>
          <w:szCs w:val="1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A0A0A"/>
          <w:sz w:val="18"/>
          <w:szCs w:val="18"/>
          <w:highlight w:val="white"/>
        </w:rPr>
        <w:t>Mathematics</w:t>
      </w:r>
      <w:proofErr w:type="spellEnd"/>
      <w:r>
        <w:rPr>
          <w:rFonts w:ascii="Times New Roman" w:eastAsia="Times New Roman" w:hAnsi="Times New Roman" w:cs="Times New Roman"/>
          <w:i/>
          <w:iCs/>
          <w:color w:val="0A0A0A"/>
          <w:sz w:val="18"/>
          <w:szCs w:val="1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A0A0A"/>
          <w:sz w:val="18"/>
          <w:szCs w:val="18"/>
          <w:highlight w:val="white"/>
        </w:rPr>
        <w:t>and</w:t>
      </w:r>
      <w:proofErr w:type="spellEnd"/>
      <w:r>
        <w:rPr>
          <w:rFonts w:ascii="Times New Roman" w:eastAsia="Times New Roman" w:hAnsi="Times New Roman" w:cs="Times New Roman"/>
          <w:i/>
          <w:iCs/>
          <w:color w:val="0A0A0A"/>
          <w:sz w:val="18"/>
          <w:szCs w:val="18"/>
          <w:highlight w:val="white"/>
        </w:rPr>
        <w:t xml:space="preserve"> Science </w:t>
      </w:r>
      <w:proofErr w:type="spellStart"/>
      <w:r>
        <w:rPr>
          <w:rFonts w:ascii="Times New Roman" w:eastAsia="Times New Roman" w:hAnsi="Times New Roman" w:cs="Times New Roman"/>
          <w:i/>
          <w:iCs/>
          <w:color w:val="0A0A0A"/>
          <w:sz w:val="18"/>
          <w:szCs w:val="18"/>
          <w:highlight w:val="white"/>
        </w:rPr>
        <w:t>Study</w:t>
      </w:r>
      <w:proofErr w:type="spellEnd"/>
      <w:r>
        <w:rPr>
          <w:rFonts w:ascii="Times New Roman" w:eastAsia="Times New Roman" w:hAnsi="Times New Roman" w:cs="Times New Roman"/>
          <w:color w:val="0A0A0A"/>
          <w:sz w:val="18"/>
          <w:szCs w:val="18"/>
          <w:highlight w:val="white"/>
        </w:rPr>
        <w:t>) 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é uma avaliação internacional de excelência que mede o desempenho de alunos do 4º e 8º ano do Ensino Fundamental em Matemática e Ciências.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5D40DE"/>
    <w:multiLevelType w:val="multilevel"/>
    <w:tmpl w:val="185E37C8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◦"/>
      <w:lvlJc w:val="left"/>
      <w:pPr>
        <w:ind w:left="1080" w:hanging="36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2DBB2D1A"/>
    <w:multiLevelType w:val="multilevel"/>
    <w:tmpl w:val="E632A8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FE23787"/>
    <w:multiLevelType w:val="multilevel"/>
    <w:tmpl w:val="E716BE5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6D9B1DDF"/>
    <w:multiLevelType w:val="hybridMultilevel"/>
    <w:tmpl w:val="51849EEA"/>
    <w:lvl w:ilvl="0" w:tplc="EE3C25DC">
      <w:start w:val="1"/>
      <w:numFmt w:val="bullet"/>
      <w:lvlText w:val="•"/>
      <w:lvlJc w:val="left"/>
      <w:pPr>
        <w:ind w:left="720" w:hanging="360"/>
      </w:pPr>
    </w:lvl>
    <w:lvl w:ilvl="1" w:tplc="D2FA6644">
      <w:start w:val="1"/>
      <w:numFmt w:val="bullet"/>
      <w:lvlText w:val="–"/>
      <w:lvlJc w:val="left"/>
      <w:pPr>
        <w:ind w:left="1080" w:hanging="360"/>
      </w:pPr>
    </w:lvl>
    <w:lvl w:ilvl="2" w:tplc="AD82034E">
      <w:numFmt w:val="decimal"/>
      <w:lvlText w:val=""/>
      <w:lvlJc w:val="left"/>
    </w:lvl>
    <w:lvl w:ilvl="3" w:tplc="3FFAD910">
      <w:numFmt w:val="decimal"/>
      <w:lvlText w:val=""/>
      <w:lvlJc w:val="left"/>
    </w:lvl>
    <w:lvl w:ilvl="4" w:tplc="F0AA5DBC">
      <w:numFmt w:val="decimal"/>
      <w:lvlText w:val=""/>
      <w:lvlJc w:val="left"/>
    </w:lvl>
    <w:lvl w:ilvl="5" w:tplc="47A4CD8A">
      <w:numFmt w:val="decimal"/>
      <w:lvlText w:val=""/>
      <w:lvlJc w:val="left"/>
    </w:lvl>
    <w:lvl w:ilvl="6" w:tplc="C59CA234">
      <w:numFmt w:val="decimal"/>
      <w:lvlText w:val=""/>
      <w:lvlJc w:val="left"/>
    </w:lvl>
    <w:lvl w:ilvl="7" w:tplc="193A4A0E">
      <w:numFmt w:val="decimal"/>
      <w:lvlText w:val=""/>
      <w:lvlJc w:val="left"/>
    </w:lvl>
    <w:lvl w:ilvl="8" w:tplc="5DD899DC">
      <w:numFmt w:val="decimal"/>
      <w:lvlText w:val=""/>
      <w:lvlJc w:val="left"/>
    </w:lvl>
  </w:abstractNum>
  <w:num w:numId="1" w16cid:durableId="94717850">
    <w:abstractNumId w:val="0"/>
  </w:num>
  <w:num w:numId="2" w16cid:durableId="290480386">
    <w:abstractNumId w:val="2"/>
  </w:num>
  <w:num w:numId="3" w16cid:durableId="1673332107">
    <w:abstractNumId w:val="1"/>
  </w:num>
  <w:num w:numId="4" w16cid:durableId="1744840124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0F1"/>
    <w:rsid w:val="000667E3"/>
    <w:rsid w:val="000D40F1"/>
    <w:rsid w:val="0012311B"/>
    <w:rsid w:val="001314B9"/>
    <w:rsid w:val="00147CFA"/>
    <w:rsid w:val="001B11E5"/>
    <w:rsid w:val="0024653F"/>
    <w:rsid w:val="00267C6F"/>
    <w:rsid w:val="002E3406"/>
    <w:rsid w:val="00365373"/>
    <w:rsid w:val="003B7326"/>
    <w:rsid w:val="003F6DC5"/>
    <w:rsid w:val="00485C4C"/>
    <w:rsid w:val="005519DA"/>
    <w:rsid w:val="005E7102"/>
    <w:rsid w:val="006065F4"/>
    <w:rsid w:val="00607D12"/>
    <w:rsid w:val="00681E80"/>
    <w:rsid w:val="006A3C09"/>
    <w:rsid w:val="006D3E70"/>
    <w:rsid w:val="00714DB1"/>
    <w:rsid w:val="00735B5D"/>
    <w:rsid w:val="007539F9"/>
    <w:rsid w:val="00753E99"/>
    <w:rsid w:val="007C2936"/>
    <w:rsid w:val="007E779E"/>
    <w:rsid w:val="00801A51"/>
    <w:rsid w:val="008E7E50"/>
    <w:rsid w:val="008F07E7"/>
    <w:rsid w:val="009457D8"/>
    <w:rsid w:val="00974CC9"/>
    <w:rsid w:val="00984E02"/>
    <w:rsid w:val="00A276F5"/>
    <w:rsid w:val="00AA6C22"/>
    <w:rsid w:val="00B27D09"/>
    <w:rsid w:val="00B40537"/>
    <w:rsid w:val="00B64A4C"/>
    <w:rsid w:val="00BC3D98"/>
    <w:rsid w:val="00D24FD9"/>
    <w:rsid w:val="00DA2625"/>
    <w:rsid w:val="00EA47C3"/>
    <w:rsid w:val="00EA5B7A"/>
    <w:rsid w:val="00EC279C"/>
    <w:rsid w:val="00F23C69"/>
    <w:rsid w:val="00F643BA"/>
    <w:rsid w:val="00F74168"/>
    <w:rsid w:val="00F76D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E4ED5"/>
  <w15:docId w15:val="{45975B83-5D51-664C-99D5-EA527EF11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39F9"/>
  </w:style>
  <w:style w:type="paragraph" w:styleId="Ttulo1">
    <w:name w:val="heading 1"/>
    <w:basedOn w:val="Normal"/>
    <w:next w:val="Normal"/>
    <w:uiPriority w:val="9"/>
    <w:qFormat/>
    <w:rsid w:val="007539F9"/>
    <w:pPr>
      <w:pBdr>
        <w:top w:val="nil"/>
        <w:left w:val="nil"/>
        <w:bottom w:val="nil"/>
        <w:right w:val="nil"/>
        <w:between w:val="nil"/>
      </w:pBdr>
      <w:spacing w:before="360" w:after="200"/>
      <w:outlineLvl w:val="0"/>
    </w:pPr>
    <w:rPr>
      <w:b/>
      <w:bCs/>
      <w:color w:val="2E4057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7539F9"/>
    <w:pPr>
      <w:pBdr>
        <w:top w:val="nil"/>
        <w:left w:val="nil"/>
        <w:bottom w:val="nil"/>
        <w:right w:val="nil"/>
        <w:between w:val="nil"/>
      </w:pBdr>
      <w:spacing w:before="280" w:after="160"/>
      <w:outlineLvl w:val="1"/>
    </w:pPr>
    <w:rPr>
      <w:b/>
      <w:bCs/>
      <w:color w:val="2E4057"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7539F9"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7539F9"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7539F9"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7539F9"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7539F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rsid w:val="007539F9"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sid w:val="007539F9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7539F9"/>
    <w:tblPr>
      <w:tblStyleRowBandSize w:val="1"/>
      <w:tblStyleColBandSize w:val="1"/>
      <w:tblCellMar>
        <w:top w:w="0" w:type="dxa"/>
        <w:bottom w:w="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485C4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85C4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85C4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85C4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85C4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1E8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1E80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3F6DC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F6DC5"/>
  </w:style>
  <w:style w:type="paragraph" w:styleId="Rodap">
    <w:name w:val="footer"/>
    <w:basedOn w:val="Normal"/>
    <w:link w:val="RodapChar"/>
    <w:uiPriority w:val="99"/>
    <w:semiHidden/>
    <w:unhideWhenUsed/>
    <w:rsid w:val="003F6DC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3F6DC5"/>
  </w:style>
  <w:style w:type="paragraph" w:styleId="PargrafodaLista">
    <w:name w:val="List Paragraph"/>
    <w:basedOn w:val="Normal"/>
    <w:qFormat/>
    <w:rsid w:val="007C2936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Ah8AemxmthaDM8P8+jui59VXoA==">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3574</Words>
  <Characters>19302</Characters>
  <Application>Microsoft Office Word</Application>
  <DocSecurity>0</DocSecurity>
  <Lines>160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Elisa Zambon</dc:creator>
  <cp:lastModifiedBy>Lucinha Magalhaes</cp:lastModifiedBy>
  <cp:revision>2</cp:revision>
  <dcterms:created xsi:type="dcterms:W3CDTF">2026-04-29T18:18:00Z</dcterms:created>
  <dcterms:modified xsi:type="dcterms:W3CDTF">2026-04-29T18:18:00Z</dcterms:modified>
</cp:coreProperties>
</file>