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350B2" w:rsidRPr="00343F79" w:rsidRDefault="008F47B7" w:rsidP="00343F79">
      <w:pPr>
        <w:spacing w:line="276" w:lineRule="auto"/>
        <w:jc w:val="center"/>
        <w:rPr>
          <w:rFonts w:ascii="Vale Sans" w:hAnsi="Vale Sans"/>
          <w:b/>
          <w:bCs/>
        </w:rPr>
      </w:pPr>
      <w:r w:rsidRPr="00343F79">
        <w:rPr>
          <w:rFonts w:ascii="Vale Sans" w:hAnsi="Vale Sans"/>
          <w:b/>
          <w:bCs/>
          <w:sz w:val="30"/>
          <w:szCs w:val="30"/>
        </w:rPr>
        <w:t xml:space="preserve">Ação institucional – </w:t>
      </w:r>
      <w:r w:rsidRPr="00343F79">
        <w:rPr>
          <w:rFonts w:ascii="Vale Sans" w:hAnsi="Vale Sans"/>
          <w:b/>
          <w:bCs/>
          <w:i/>
          <w:iCs/>
          <w:sz w:val="30"/>
          <w:szCs w:val="30"/>
        </w:rPr>
        <w:t xml:space="preserve">Matemática em Pauta </w:t>
      </w:r>
    </w:p>
    <w:p w14:paraId="00000005" w14:textId="1BD51B2F" w:rsidR="000350B2" w:rsidRPr="00343F79" w:rsidRDefault="008F47B7" w:rsidP="00343F79">
      <w:pPr>
        <w:pStyle w:val="Ttulo2"/>
        <w:rPr>
          <w:rFonts w:ascii="Vale Sans" w:hAnsi="Vale Sans"/>
          <w:b/>
          <w:bCs/>
          <w:strike/>
          <w:color w:val="auto"/>
        </w:rPr>
      </w:pPr>
      <w:r w:rsidRPr="00343F79">
        <w:rPr>
          <w:rFonts w:ascii="Vale Sans" w:hAnsi="Vale Sans"/>
          <w:b/>
          <w:bCs/>
          <w:color w:val="auto"/>
        </w:rPr>
        <w:t xml:space="preserve">O que é a ação institucional </w:t>
      </w:r>
      <w:r w:rsidRPr="00343F79">
        <w:rPr>
          <w:rFonts w:ascii="Vale Sans" w:hAnsi="Vale Sans"/>
          <w:b/>
          <w:bCs/>
          <w:i/>
          <w:iCs/>
          <w:color w:val="auto"/>
        </w:rPr>
        <w:t>Matemática em Pauta?</w:t>
      </w:r>
    </w:p>
    <w:p w14:paraId="3A96C72F" w14:textId="5E85AC4E" w:rsidR="00E65AD5" w:rsidRPr="00343F79" w:rsidRDefault="00E65AD5" w:rsidP="00343F79">
      <w:pPr>
        <w:spacing w:after="200" w:line="276" w:lineRule="auto"/>
        <w:jc w:val="both"/>
        <w:rPr>
          <w:rFonts w:ascii="Vale Sans" w:hAnsi="Vale Sans"/>
          <w:sz w:val="24"/>
          <w:szCs w:val="24"/>
        </w:rPr>
      </w:pPr>
      <w:r w:rsidRPr="00343F79">
        <w:rPr>
          <w:rFonts w:ascii="Vale Sans" w:hAnsi="Vale Sans"/>
          <w:sz w:val="24"/>
          <w:szCs w:val="24"/>
        </w:rPr>
        <w:t>É uma ação em que a escola organiza momentos periódicos para apresentar, discutir, produzir e fazer circular conteúdos jornalísticos, científicos, históricos ou até mesmo curiosidades que evidenciam a presença e a relevância da matemática no cotidiano, nas ciências, na tecnologia, na cultura e na sociedade – incluindo biografias, que marcam a trajetórias de pessoas que fizeram e fazem matemática, a fim de ampliar a imagem de quem pode ocupar esse campo do conhecimento.</w:t>
      </w:r>
    </w:p>
    <w:p w14:paraId="00000007" w14:textId="46762133"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A </w:t>
      </w:r>
      <w:r w:rsidRPr="00343F79">
        <w:rPr>
          <w:rFonts w:ascii="Vale Sans" w:hAnsi="Vale Sans"/>
          <w:b/>
          <w:bCs/>
          <w:i/>
          <w:iCs/>
          <w:sz w:val="24"/>
          <w:szCs w:val="24"/>
          <w:highlight w:val="white"/>
        </w:rPr>
        <w:t>Matemática em Pauta</w:t>
      </w:r>
      <w:r w:rsidRPr="00343F79">
        <w:rPr>
          <w:rFonts w:ascii="Vale Sans" w:hAnsi="Vale Sans"/>
          <w:sz w:val="24"/>
          <w:szCs w:val="24"/>
        </w:rPr>
        <w:t xml:space="preserve"> configura-se como uma ação intencional da rotina escolar em que estudantes, professoras e professores, equipe gestora e comunidade se engajam na leitura crítica de notícias, reportagens, </w:t>
      </w:r>
      <w:r w:rsidR="00E65AD5" w:rsidRPr="00343F79">
        <w:rPr>
          <w:rFonts w:ascii="Vale Sans" w:hAnsi="Vale Sans"/>
          <w:sz w:val="24"/>
          <w:szCs w:val="24"/>
        </w:rPr>
        <w:t xml:space="preserve">biografias, </w:t>
      </w:r>
      <w:r w:rsidRPr="00343F79">
        <w:rPr>
          <w:rFonts w:ascii="Vale Sans" w:hAnsi="Vale Sans"/>
          <w:sz w:val="24"/>
          <w:szCs w:val="24"/>
        </w:rPr>
        <w:t xml:space="preserve">curiosidades históricas e descobertas matemáticas para produzir </w:t>
      </w:r>
      <w:proofErr w:type="spellStart"/>
      <w:r w:rsidRPr="00343F79">
        <w:rPr>
          <w:rFonts w:ascii="Vale Sans" w:hAnsi="Vale Sans"/>
          <w:sz w:val="24"/>
          <w:szCs w:val="24"/>
        </w:rPr>
        <w:t>conteúdos</w:t>
      </w:r>
      <w:proofErr w:type="spellEnd"/>
      <w:r w:rsidRPr="00343F79">
        <w:rPr>
          <w:rFonts w:ascii="Vale Sans" w:hAnsi="Vale Sans"/>
          <w:sz w:val="24"/>
          <w:szCs w:val="24"/>
        </w:rPr>
        <w:t xml:space="preserve"> de interesse geral e formativo. Os conteúdos podem ser apresentados em diferentes formatos: murais temáticos expostos em determinado local da escola, </w:t>
      </w:r>
      <w:r w:rsidR="00E65AD5" w:rsidRPr="00343F79">
        <w:rPr>
          <w:rFonts w:ascii="Vale Sans" w:hAnsi="Vale Sans"/>
          <w:sz w:val="24"/>
          <w:szCs w:val="24"/>
        </w:rPr>
        <w:t xml:space="preserve">jornais e </w:t>
      </w:r>
      <w:r w:rsidRPr="00343F79">
        <w:rPr>
          <w:rFonts w:ascii="Vale Sans" w:hAnsi="Vale Sans"/>
          <w:sz w:val="24"/>
          <w:szCs w:val="24"/>
        </w:rPr>
        <w:t>boletins impressos ou digitais, podcasts (Podcast na Escola), programas de rádio (Rádio na Escola), exposições ou rodas de conversa disparadas pelos conteúdos selecionados.</w:t>
      </w:r>
    </w:p>
    <w:p w14:paraId="00000008"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A implementação da </w:t>
      </w:r>
      <w:r w:rsidRPr="00343F79">
        <w:rPr>
          <w:rFonts w:ascii="Vale Sans" w:hAnsi="Vale Sans"/>
          <w:i/>
          <w:iCs/>
          <w:sz w:val="24"/>
          <w:szCs w:val="24"/>
        </w:rPr>
        <w:t xml:space="preserve">Matemática em Pauta </w:t>
      </w:r>
      <w:r w:rsidRPr="00343F79">
        <w:rPr>
          <w:rFonts w:ascii="Vale Sans" w:hAnsi="Vale Sans"/>
          <w:sz w:val="24"/>
          <w:szCs w:val="24"/>
        </w:rPr>
        <w:t>como uma ação institucional, bem como o alcance de resultados positivos que ela pode alcançar, exige da equipe gestora a consideração de aspectos organizacionais e o desenvolvimento de ações articuladas. Entre elas, destacam-se: a definição da equipe pedagógica envolvida; a previsão de recursos e materiais; o planejamento dos tempos e a organização dos espaços; as estratégias de envolvimento da comunidade escolar; a divulgação e a circulação dos conteúdos; o monitoramento e a avaliação das ações; além do registro do processo.</w:t>
      </w:r>
    </w:p>
    <w:p w14:paraId="00000009" w14:textId="77777777" w:rsidR="000350B2" w:rsidRPr="00343F79" w:rsidRDefault="008F47B7" w:rsidP="00343F79">
      <w:pPr>
        <w:pStyle w:val="Ttulo2"/>
        <w:rPr>
          <w:rFonts w:ascii="Vale Sans" w:hAnsi="Vale Sans"/>
          <w:b/>
          <w:bCs/>
          <w:color w:val="auto"/>
        </w:rPr>
      </w:pPr>
      <w:r w:rsidRPr="00343F79">
        <w:rPr>
          <w:rFonts w:ascii="Vale Sans" w:hAnsi="Vale Sans"/>
          <w:b/>
          <w:bCs/>
          <w:color w:val="auto"/>
        </w:rPr>
        <w:t>Por que desenvolver esta ação institucional?</w:t>
      </w:r>
    </w:p>
    <w:p w14:paraId="0000000A"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Para que a estudante ou o estudante possa:</w:t>
      </w:r>
    </w:p>
    <w:p w14:paraId="0000000B"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participar de situações reais de leitura com função social definida, compreendendo a matemática como produção cultural da humanidade, à qual todas e todos têm direito de acesso e participação;</w:t>
      </w:r>
    </w:p>
    <w:p w14:paraId="0000000C"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discutir a presença da matemática em contextos do cotidiano, das ciências, da tecnologia, da arte e da cultura;</w:t>
      </w:r>
    </w:p>
    <w:p w14:paraId="0000000D"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analisar criticamente informações numéricas, estatísticas e gráficas que circulam nas mídias e redes sociais;</w:t>
      </w:r>
    </w:p>
    <w:p w14:paraId="0000000E" w14:textId="6924F6D6"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ampliar seu repertório sobre a história da </w:t>
      </w:r>
      <w:r w:rsidR="00CD4535" w:rsidRPr="00343F79">
        <w:rPr>
          <w:rFonts w:ascii="Vale Sans" w:hAnsi="Vale Sans"/>
          <w:sz w:val="24"/>
          <w:szCs w:val="24"/>
        </w:rPr>
        <w:t>M</w:t>
      </w:r>
      <w:r w:rsidRPr="00343F79">
        <w:rPr>
          <w:rFonts w:ascii="Vale Sans" w:hAnsi="Vale Sans"/>
          <w:sz w:val="24"/>
          <w:szCs w:val="24"/>
        </w:rPr>
        <w:t xml:space="preserve">atemática e as contribuições de </w:t>
      </w:r>
      <w:r w:rsidR="00CD4535" w:rsidRPr="00343F79">
        <w:rPr>
          <w:rFonts w:ascii="Vale Sans" w:hAnsi="Vale Sans"/>
          <w:sz w:val="24"/>
          <w:szCs w:val="24"/>
        </w:rPr>
        <w:t xml:space="preserve">mulheres e homens de </w:t>
      </w:r>
      <w:r w:rsidRPr="00343F79">
        <w:rPr>
          <w:rFonts w:ascii="Vale Sans" w:hAnsi="Vale Sans"/>
          <w:sz w:val="24"/>
          <w:szCs w:val="24"/>
        </w:rPr>
        <w:t xml:space="preserve">diferentes culturas – africanas, indígenas, árabes, asiáticas, além da brasileira </w:t>
      </w:r>
      <w:r w:rsidR="00E65AD5" w:rsidRPr="00343F79">
        <w:rPr>
          <w:rFonts w:ascii="Vale Sans" w:hAnsi="Vale Sans"/>
          <w:sz w:val="24"/>
          <w:szCs w:val="24"/>
        </w:rPr>
        <w:t xml:space="preserve">e latino-americana </w:t>
      </w:r>
      <w:r w:rsidRPr="00343F79">
        <w:rPr>
          <w:rFonts w:ascii="Vale Sans" w:hAnsi="Vale Sans"/>
          <w:sz w:val="24"/>
          <w:szCs w:val="24"/>
        </w:rPr>
        <w:t>– para o desenvolvimento do conhecimento matemático</w:t>
      </w:r>
      <w:r w:rsidR="00E65AD5" w:rsidRPr="00343F79">
        <w:rPr>
          <w:rFonts w:ascii="Vale Sans" w:hAnsi="Vale Sans"/>
          <w:sz w:val="24"/>
          <w:szCs w:val="24"/>
        </w:rPr>
        <w:t xml:space="preserve"> a fim de reconhecer a diversidade de sujeitos que produzem esses conhecimentos</w:t>
      </w:r>
      <w:r w:rsidRPr="00343F79">
        <w:rPr>
          <w:rFonts w:ascii="Vale Sans" w:hAnsi="Vale Sans"/>
          <w:sz w:val="24"/>
          <w:szCs w:val="24"/>
        </w:rPr>
        <w:t>;</w:t>
      </w:r>
    </w:p>
    <w:p w14:paraId="0000000F"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expressar opiniões e posicionamentos sobre questões que envolvem dados e raciocínio quantitativo;</w:t>
      </w:r>
    </w:p>
    <w:p w14:paraId="00000010"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fortalecer a identidade matemática, percebendo-se capaz de compreender e produzir sentidos a partir de conteúdos matemáticos.</w:t>
      </w:r>
    </w:p>
    <w:p w14:paraId="00000011" w14:textId="77777777" w:rsidR="000350B2" w:rsidRPr="00343F79" w:rsidRDefault="000350B2" w:rsidP="00343F79">
      <w:pPr>
        <w:spacing w:line="276" w:lineRule="auto"/>
        <w:rPr>
          <w:rFonts w:ascii="Vale Sans" w:hAnsi="Vale Sans"/>
          <w:sz w:val="24"/>
          <w:szCs w:val="24"/>
        </w:rPr>
      </w:pPr>
    </w:p>
    <w:p w14:paraId="00000012" w14:textId="65073FFF"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lastRenderedPageBreak/>
        <w:t xml:space="preserve">Esta ação também pode ser uma oportunidade para apresentar às e aos estudantes notícias que destacam contribuições diversas para a matemática e para as ciências. Os registros de contagem encontrados no Osso de </w:t>
      </w:r>
      <w:proofErr w:type="spellStart"/>
      <w:r w:rsidRPr="00343F79">
        <w:rPr>
          <w:rFonts w:ascii="Vale Sans" w:hAnsi="Vale Sans"/>
          <w:sz w:val="24"/>
          <w:szCs w:val="24"/>
        </w:rPr>
        <w:t>Ishango</w:t>
      </w:r>
      <w:proofErr w:type="spellEnd"/>
      <w:r w:rsidRPr="00343F79">
        <w:rPr>
          <w:rFonts w:ascii="Vale Sans" w:hAnsi="Vale Sans"/>
          <w:sz w:val="24"/>
          <w:szCs w:val="24"/>
        </w:rPr>
        <w:t xml:space="preserve">, </w:t>
      </w:r>
      <w:r w:rsidR="007B6EF8" w:rsidRPr="00343F79">
        <w:rPr>
          <w:rFonts w:ascii="Vale Sans" w:hAnsi="Vale Sans"/>
          <w:sz w:val="24"/>
          <w:szCs w:val="24"/>
        </w:rPr>
        <w:t xml:space="preserve">na República Democrática do Congo, </w:t>
      </w:r>
      <w:r w:rsidRPr="00343F79">
        <w:rPr>
          <w:rFonts w:ascii="Vale Sans" w:hAnsi="Vale Sans"/>
          <w:sz w:val="24"/>
          <w:szCs w:val="24"/>
        </w:rPr>
        <w:t xml:space="preserve">com mais de 20 mil anos de antiguidade, ou a trajetória de </w:t>
      </w:r>
      <w:proofErr w:type="spellStart"/>
      <w:r w:rsidRPr="00343F79">
        <w:rPr>
          <w:rFonts w:ascii="Vale Sans" w:hAnsi="Vale Sans"/>
          <w:sz w:val="24"/>
          <w:szCs w:val="24"/>
        </w:rPr>
        <w:t>Caucher</w:t>
      </w:r>
      <w:proofErr w:type="spellEnd"/>
      <w:r w:rsidRPr="00343F79">
        <w:rPr>
          <w:rFonts w:ascii="Vale Sans" w:hAnsi="Vale Sans"/>
          <w:sz w:val="24"/>
          <w:szCs w:val="24"/>
        </w:rPr>
        <w:t xml:space="preserve"> </w:t>
      </w:r>
      <w:proofErr w:type="spellStart"/>
      <w:r w:rsidRPr="00343F79">
        <w:rPr>
          <w:rFonts w:ascii="Vale Sans" w:hAnsi="Vale Sans"/>
          <w:sz w:val="24"/>
          <w:szCs w:val="24"/>
        </w:rPr>
        <w:t>Birkar</w:t>
      </w:r>
      <w:proofErr w:type="spellEnd"/>
      <w:r w:rsidRPr="00343F79">
        <w:rPr>
          <w:rFonts w:ascii="Vale Sans" w:hAnsi="Vale Sans"/>
          <w:sz w:val="24"/>
          <w:szCs w:val="24"/>
        </w:rPr>
        <w:t xml:space="preserve">, nascido no Irã e premiado com a Medalha Fields em 2018 (reconhecida como o Nobel da Matemática), são exemplos que evidenciam que a matemática tem muitas origens e muitos rostos. Esses conhecimentos ampliam o repertório das e dos estudantes promovendo o </w:t>
      </w:r>
      <w:r w:rsidR="007B6EF8" w:rsidRPr="00343F79">
        <w:rPr>
          <w:rFonts w:ascii="Vale Sans" w:hAnsi="Vale Sans"/>
          <w:sz w:val="24"/>
          <w:szCs w:val="24"/>
        </w:rPr>
        <w:t>reconhecimento da diversidade de gênero e dos pertencimentos raciais e territoriais</w:t>
      </w:r>
      <w:r w:rsidRPr="00343F79">
        <w:rPr>
          <w:rFonts w:ascii="Vale Sans" w:hAnsi="Vale Sans"/>
          <w:sz w:val="24"/>
          <w:szCs w:val="24"/>
        </w:rPr>
        <w:t xml:space="preserve">, em consonância com o previsto na Lei nº 10.639/2003 e na Lei nº 11.645/2008. No Brasil, a pesquisadora Jaqueline </w:t>
      </w:r>
      <w:proofErr w:type="spellStart"/>
      <w:r w:rsidRPr="00343F79">
        <w:rPr>
          <w:rFonts w:ascii="Vale Sans" w:hAnsi="Vale Sans"/>
          <w:sz w:val="24"/>
          <w:szCs w:val="24"/>
        </w:rPr>
        <w:t>Goes</w:t>
      </w:r>
      <w:proofErr w:type="spellEnd"/>
      <w:r w:rsidRPr="00343F79">
        <w:rPr>
          <w:rFonts w:ascii="Vale Sans" w:hAnsi="Vale Sans"/>
          <w:sz w:val="24"/>
          <w:szCs w:val="24"/>
        </w:rPr>
        <w:t xml:space="preserve"> de Jesus tornou-se conhecida mundialmente ao integrar a equipe que sequenciou o genoma do coronavírus em apenas 48 horas, em 2020. Esse feito</w:t>
      </w:r>
      <w:r w:rsidR="007B6EF8" w:rsidRPr="00343F79">
        <w:rPr>
          <w:rFonts w:ascii="Vale Sans" w:hAnsi="Vale Sans"/>
          <w:sz w:val="24"/>
          <w:szCs w:val="24"/>
        </w:rPr>
        <w:t xml:space="preserve"> mobilizou</w:t>
      </w:r>
      <w:r w:rsidRPr="00343F79">
        <w:rPr>
          <w:rFonts w:ascii="Vale Sans" w:hAnsi="Vale Sans"/>
          <w:sz w:val="24"/>
          <w:szCs w:val="24"/>
        </w:rPr>
        <w:t xml:space="preserve"> diretamente de competências ligadas à bioinformática, estatística e análise de dados, saberes profundamente matemáticos. Sua trajetória, como</w:t>
      </w:r>
      <w:r w:rsidR="00D87CC3" w:rsidRPr="00343F79">
        <w:rPr>
          <w:rFonts w:ascii="Vale Sans" w:hAnsi="Vale Sans"/>
          <w:sz w:val="24"/>
          <w:szCs w:val="24"/>
        </w:rPr>
        <w:t xml:space="preserve"> cientista </w:t>
      </w:r>
      <w:r w:rsidRPr="00343F79">
        <w:rPr>
          <w:rFonts w:ascii="Vale Sans" w:hAnsi="Vale Sans"/>
          <w:sz w:val="24"/>
          <w:szCs w:val="24"/>
        </w:rPr>
        <w:t xml:space="preserve">negra da área da saúde, </w:t>
      </w:r>
      <w:r w:rsidR="00D87CC3" w:rsidRPr="00343F79">
        <w:rPr>
          <w:rFonts w:ascii="Vale Sans" w:hAnsi="Vale Sans"/>
          <w:sz w:val="24"/>
          <w:szCs w:val="24"/>
        </w:rPr>
        <w:t xml:space="preserve">contribui para ampliar o imaginário e as referências sobre quem produz conhecimento científico e matemático. </w:t>
      </w:r>
    </w:p>
    <w:p w14:paraId="00000013"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Os objetivos que norteiam o desenvolvimento desta ação são:</w:t>
      </w:r>
    </w:p>
    <w:p w14:paraId="00000014" w14:textId="715D8861"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Contribuir para o desenvolvimento d</w:t>
      </w:r>
      <w:r w:rsidR="00A80482" w:rsidRPr="00343F79">
        <w:rPr>
          <w:rFonts w:ascii="Vale Sans" w:hAnsi="Vale Sans"/>
          <w:sz w:val="24"/>
          <w:szCs w:val="24"/>
        </w:rPr>
        <w:t>a</w:t>
      </w:r>
      <w:r w:rsidRPr="00343F79">
        <w:rPr>
          <w:rFonts w:ascii="Vale Sans" w:hAnsi="Vale Sans"/>
          <w:sz w:val="24"/>
          <w:szCs w:val="24"/>
        </w:rPr>
        <w:t xml:space="preserve"> </w:t>
      </w:r>
      <w:r w:rsidR="00A80482" w:rsidRPr="00343F79">
        <w:rPr>
          <w:rFonts w:ascii="Vale Sans" w:hAnsi="Vale Sans"/>
          <w:sz w:val="24"/>
          <w:szCs w:val="24"/>
        </w:rPr>
        <w:t>alfabetização</w:t>
      </w:r>
      <w:r w:rsidRPr="00343F79">
        <w:rPr>
          <w:rFonts w:ascii="Vale Sans" w:hAnsi="Vale Sans"/>
          <w:sz w:val="24"/>
          <w:szCs w:val="24"/>
        </w:rPr>
        <w:t xml:space="preserve"> matemátic</w:t>
      </w:r>
      <w:r w:rsidR="00A80482" w:rsidRPr="00343F79">
        <w:rPr>
          <w:rFonts w:ascii="Vale Sans" w:hAnsi="Vale Sans"/>
          <w:sz w:val="24"/>
          <w:szCs w:val="24"/>
        </w:rPr>
        <w:t>a</w:t>
      </w:r>
      <w:r w:rsidRPr="00343F79">
        <w:rPr>
          <w:rFonts w:ascii="Vale Sans" w:hAnsi="Vale Sans"/>
          <w:sz w:val="24"/>
          <w:szCs w:val="24"/>
        </w:rPr>
        <w:t>, compreendid</w:t>
      </w:r>
      <w:r w:rsidR="00A80482" w:rsidRPr="00343F79">
        <w:rPr>
          <w:rFonts w:ascii="Vale Sans" w:hAnsi="Vale Sans"/>
          <w:sz w:val="24"/>
          <w:szCs w:val="24"/>
        </w:rPr>
        <w:t>a</w:t>
      </w:r>
      <w:r w:rsidRPr="00343F79">
        <w:rPr>
          <w:rFonts w:ascii="Vale Sans" w:hAnsi="Vale Sans"/>
          <w:sz w:val="24"/>
          <w:szCs w:val="24"/>
        </w:rPr>
        <w:t xml:space="preserve"> como a capacidade de formular, empregar e interpretar a matemática em contextos variados.</w:t>
      </w:r>
    </w:p>
    <w:p w14:paraId="00000015"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Favorecer a leitura crítica de informações numéricas, estatísticas, gráficas e geométricas presentes em notícias, reportagens e publicações digitais.</w:t>
      </w:r>
    </w:p>
    <w:p w14:paraId="00000016"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Ampliar o repertório cultural das e dos estudantes sobre a história e as origens plurais da matemática.</w:t>
      </w:r>
    </w:p>
    <w:p w14:paraId="00000017"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Desenvolver a capacidade de argumentação e comunicação matemática em contextos públicos e sociais.</w:t>
      </w:r>
    </w:p>
    <w:p w14:paraId="00000018"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Incentivar a participação democrática e ativa das e dos estudantes na seleção, curadoria e divulgação de notícias.</w:t>
      </w:r>
    </w:p>
    <w:p w14:paraId="00000019" w14:textId="2021C1B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Promover a equidade racial, de gênero e a valorização de diferentes</w:t>
      </w:r>
      <w:r w:rsidR="00D87CC3" w:rsidRPr="00343F79">
        <w:rPr>
          <w:rFonts w:ascii="Vale Sans" w:hAnsi="Vale Sans"/>
          <w:sz w:val="24"/>
          <w:szCs w:val="24"/>
        </w:rPr>
        <w:t xml:space="preserve"> pertencimentos </w:t>
      </w:r>
      <w:r w:rsidRPr="00343F79">
        <w:rPr>
          <w:rFonts w:ascii="Vale Sans" w:hAnsi="Vale Sans"/>
          <w:sz w:val="24"/>
          <w:szCs w:val="24"/>
        </w:rPr>
        <w:t>culturais e territoriais.</w:t>
      </w:r>
    </w:p>
    <w:p w14:paraId="0000001A" w14:textId="77777777" w:rsidR="000350B2" w:rsidRPr="00343F79" w:rsidRDefault="000350B2" w:rsidP="00343F79">
      <w:pPr>
        <w:spacing w:line="276" w:lineRule="auto"/>
        <w:rPr>
          <w:rFonts w:ascii="Vale Sans" w:hAnsi="Vale Sans"/>
          <w:sz w:val="24"/>
          <w:szCs w:val="24"/>
        </w:rPr>
      </w:pPr>
    </w:p>
    <w:p w14:paraId="0000001B" w14:textId="5EC3895E"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Dados de avaliações nacionais e internacionais, como o SAEB e o PISA, indicam que uma parcela significativa dos estudantes brasileiros apresenta dificuldades na interpretação de informações quantitativas em contextos reais. O Indicador de Alfabetismo Funcional (INAF) evidencia que grande parte da população enfrenta limitações para compreender e utilizar informações numéricas em situações cotidianas, o que impacta diretamente a participação social e o exercício da cidadania. Em um contexto marcado pela circulação intensa de informações – muitas vezes apresentadas com gráficos enganosos, dados tendenciosos </w:t>
      </w:r>
      <w:r w:rsidR="00A80482" w:rsidRPr="00343F79">
        <w:rPr>
          <w:rFonts w:ascii="Vale Sans" w:hAnsi="Vale Sans"/>
          <w:sz w:val="24"/>
          <w:szCs w:val="24"/>
        </w:rPr>
        <w:t>ou estatísticas</w:t>
      </w:r>
      <w:r w:rsidRPr="00343F79">
        <w:rPr>
          <w:rFonts w:ascii="Vale Sans" w:hAnsi="Vale Sans"/>
          <w:sz w:val="24"/>
          <w:szCs w:val="24"/>
        </w:rPr>
        <w:t xml:space="preserve"> sem contexto adequado – torna-se fundamental que estudantes aprendam a ler matematicamente o mundo. </w:t>
      </w:r>
      <w:r w:rsidR="00D87CC3" w:rsidRPr="00343F79">
        <w:rPr>
          <w:rFonts w:ascii="Vale Sans" w:hAnsi="Vale Sans"/>
          <w:sz w:val="24"/>
          <w:szCs w:val="24"/>
        </w:rPr>
        <w:t xml:space="preserve">Nessa leitura de mundo, inclui-se a análise crítica de quais vozes, territórios e grupos sociais que são visibilizados ou silenciados nas produções midiáticas. </w:t>
      </w:r>
      <w:r w:rsidRPr="00343F79">
        <w:rPr>
          <w:rFonts w:ascii="Vale Sans" w:hAnsi="Vale Sans"/>
          <w:sz w:val="24"/>
          <w:szCs w:val="24"/>
        </w:rPr>
        <w:t>Nesse cenário, a ação pode se constituir como uma resposta potente a esses desafios</w:t>
      </w:r>
      <w:r w:rsidR="00BA78F4" w:rsidRPr="00343F79">
        <w:rPr>
          <w:rFonts w:ascii="Vale Sans" w:hAnsi="Vale Sans"/>
          <w:sz w:val="24"/>
          <w:szCs w:val="24"/>
        </w:rPr>
        <w:t>.</w:t>
      </w:r>
    </w:p>
    <w:p w14:paraId="0000001C" w14:textId="635719EF"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Todos esses saberes são construídos e aprofundados quando as notícias</w:t>
      </w:r>
      <w:r w:rsidR="00D87CC3" w:rsidRPr="00343F79">
        <w:rPr>
          <w:rFonts w:ascii="Vale Sans" w:hAnsi="Vale Sans"/>
          <w:sz w:val="24"/>
          <w:szCs w:val="24"/>
        </w:rPr>
        <w:t>, reportagens, biografias, curiosidades históricas e descobertas matemáticas</w:t>
      </w:r>
      <w:r w:rsidRPr="00343F79">
        <w:rPr>
          <w:rFonts w:ascii="Vale Sans" w:hAnsi="Vale Sans"/>
          <w:sz w:val="24"/>
          <w:szCs w:val="24"/>
        </w:rPr>
        <w:t xml:space="preserve"> são compartilhadas e debatidas coletivamente, como pode acontecer nesses momentos. As interações em torno</w:t>
      </w:r>
      <w:r w:rsidR="00D87CC3" w:rsidRPr="00343F79">
        <w:rPr>
          <w:rFonts w:ascii="Vale Sans" w:hAnsi="Vale Sans"/>
          <w:sz w:val="24"/>
          <w:szCs w:val="24"/>
        </w:rPr>
        <w:t xml:space="preserve"> de materiais com função </w:t>
      </w:r>
      <w:proofErr w:type="gramStart"/>
      <w:r w:rsidR="00D87CC3" w:rsidRPr="00343F79">
        <w:rPr>
          <w:rFonts w:ascii="Vale Sans" w:hAnsi="Vale Sans"/>
          <w:sz w:val="24"/>
          <w:szCs w:val="24"/>
        </w:rPr>
        <w:t xml:space="preserve">informativa </w:t>
      </w:r>
      <w:r w:rsidRPr="00343F79">
        <w:rPr>
          <w:rFonts w:ascii="Vale Sans" w:hAnsi="Vale Sans"/>
          <w:sz w:val="24"/>
          <w:szCs w:val="24"/>
        </w:rPr>
        <w:t xml:space="preserve"> </w:t>
      </w:r>
      <w:r w:rsidR="00D87CC3" w:rsidRPr="00343F79">
        <w:rPr>
          <w:rFonts w:ascii="Vale Sans" w:hAnsi="Vale Sans"/>
          <w:sz w:val="24"/>
          <w:szCs w:val="24"/>
        </w:rPr>
        <w:t>que</w:t>
      </w:r>
      <w:proofErr w:type="gramEnd"/>
      <w:r w:rsidR="00D87CC3" w:rsidRPr="00343F79">
        <w:rPr>
          <w:rFonts w:ascii="Vale Sans" w:hAnsi="Vale Sans"/>
          <w:sz w:val="24"/>
          <w:szCs w:val="24"/>
        </w:rPr>
        <w:t xml:space="preserve"> trazem </w:t>
      </w:r>
      <w:r w:rsidRPr="00343F79">
        <w:rPr>
          <w:rFonts w:ascii="Vale Sans" w:hAnsi="Vale Sans"/>
          <w:sz w:val="24"/>
          <w:szCs w:val="24"/>
        </w:rPr>
        <w:t xml:space="preserve">conteúdo matemático criam um contexto em que as e os estudantes precisam explicar, justificar, confrontar e revisar suas próprias </w:t>
      </w:r>
      <w:r w:rsidRPr="00343F79">
        <w:rPr>
          <w:rFonts w:ascii="Vale Sans" w:hAnsi="Vale Sans"/>
          <w:sz w:val="24"/>
          <w:szCs w:val="24"/>
        </w:rPr>
        <w:lastRenderedPageBreak/>
        <w:t>interpretações – tornando o pensamento matemático objeto de reflexão, com visibilidade e sentido social.</w:t>
      </w:r>
    </w:p>
    <w:p w14:paraId="0000001D" w14:textId="77777777" w:rsidR="000350B2" w:rsidRPr="00343F79" w:rsidRDefault="008F47B7" w:rsidP="00343F79">
      <w:pPr>
        <w:pStyle w:val="Ttulo2"/>
        <w:rPr>
          <w:rFonts w:ascii="Vale Sans" w:hAnsi="Vale Sans"/>
          <w:b/>
          <w:bCs/>
          <w:color w:val="auto"/>
        </w:rPr>
      </w:pPr>
      <w:r w:rsidRPr="00343F79">
        <w:rPr>
          <w:rFonts w:ascii="Vale Sans" w:hAnsi="Vale Sans"/>
          <w:b/>
          <w:bCs/>
          <w:color w:val="auto"/>
        </w:rPr>
        <w:t>Quem participa?</w:t>
      </w:r>
    </w:p>
    <w:p w14:paraId="0000001E"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Estudantes</w:t>
      </w:r>
    </w:p>
    <w:p w14:paraId="0000001F" w14:textId="67D6DC7E"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Estudantes são as e os principais participantes da ação. Podem atuar como curadores de notícias, redatores de sínteses e comentários, apresentadores de painéis ou produtores de conteúdo para rádio escolar e podcasts. A participação de diferentes turmas e anos escolares amplia as possibilidades de troca e aprendizagem mútua. A diversidade de experiências entre estudantes também envolve diferentes repertórios culturais, que podem ser mobilizados nas interações, contribuindo para a valorização das identidades socioculturais.</w:t>
      </w:r>
    </w:p>
    <w:p w14:paraId="00000020"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Familiares e responsáveis</w:t>
      </w:r>
    </w:p>
    <w:p w14:paraId="3030CB21" w14:textId="460726E1" w:rsidR="00F35C4F"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A participação de fam</w:t>
      </w:r>
      <w:r w:rsidR="00F35C4F" w:rsidRPr="00343F79">
        <w:rPr>
          <w:rFonts w:ascii="Vale Sans" w:hAnsi="Vale Sans"/>
          <w:sz w:val="24"/>
          <w:szCs w:val="24"/>
        </w:rPr>
        <w:t>iliares e responsáveis</w:t>
      </w:r>
      <w:r w:rsidRPr="00343F79">
        <w:rPr>
          <w:rFonts w:ascii="Vale Sans" w:hAnsi="Vale Sans"/>
          <w:sz w:val="24"/>
          <w:szCs w:val="24"/>
        </w:rPr>
        <w:t xml:space="preserve"> pode ser bastante significativa – tanto para estudantes, que se sentem valorizados ao compartilhar suas descobertas com adultos próximos, quanto para </w:t>
      </w:r>
      <w:r w:rsidR="00F35C4F" w:rsidRPr="00343F79">
        <w:rPr>
          <w:rFonts w:ascii="Vale Sans" w:hAnsi="Vale Sans"/>
          <w:sz w:val="24"/>
          <w:szCs w:val="24"/>
        </w:rPr>
        <w:t>familiares e responsáveis</w:t>
      </w:r>
      <w:r w:rsidRPr="00343F79">
        <w:rPr>
          <w:rFonts w:ascii="Vale Sans" w:hAnsi="Vale Sans"/>
          <w:sz w:val="24"/>
          <w:szCs w:val="24"/>
        </w:rPr>
        <w:t xml:space="preserve">, que passam a compreender melhor a proposta pedagógica da escola. </w:t>
      </w:r>
      <w:r w:rsidR="00F35C4F" w:rsidRPr="00343F79">
        <w:rPr>
          <w:rFonts w:ascii="Vale Sans" w:hAnsi="Vale Sans"/>
          <w:sz w:val="24"/>
          <w:szCs w:val="24"/>
        </w:rPr>
        <w:t>Essa participação também abre espaço para que essas pessoas compartilhem experiências vividas com medidas, cálculos e outros conteúdos ou temas matemáticos, favorecendo a valorização de diferentes repertórios culturais e o reconhecimento de saberes diversos. Recomenda-se que a equipe gestora organize essa participação de forma gradual, explicitando a intencionalidade da atividade e as formas de colaboração possíveis.</w:t>
      </w:r>
    </w:p>
    <w:p w14:paraId="00000022"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Outras pessoas da comunidade escolar</w:t>
      </w:r>
    </w:p>
    <w:p w14:paraId="00000023"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Funcionários, estagiários, parceiros locais e outros adultos da comunidade escolar também podem ser convidados a participar como fontes, entrevistados ou colaboradores – enriquecendo os vínculos entre estudantes e os diferentes adultos da escola e ampliando a diversidade de vozes e perspectivas nos conteúdos produzidos.</w:t>
      </w:r>
    </w:p>
    <w:p w14:paraId="00000024" w14:textId="77777777" w:rsidR="000350B2" w:rsidRPr="00343F79" w:rsidRDefault="008F47B7" w:rsidP="00343F79">
      <w:pPr>
        <w:pStyle w:val="Ttulo2"/>
        <w:rPr>
          <w:rFonts w:ascii="Vale Sans" w:hAnsi="Vale Sans"/>
          <w:b/>
          <w:bCs/>
          <w:color w:val="auto"/>
        </w:rPr>
      </w:pPr>
      <w:r w:rsidRPr="00343F79">
        <w:rPr>
          <w:rFonts w:ascii="Vale Sans" w:hAnsi="Vale Sans"/>
          <w:b/>
          <w:bCs/>
          <w:color w:val="auto"/>
        </w:rPr>
        <w:t>Como planejar, implementar, acompanhar e avaliar?</w:t>
      </w:r>
    </w:p>
    <w:p w14:paraId="00000025"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A seguir, são detalhadas as principais dimensões que a equipe gestora deve considerar para que a ação aconteça com qualidade e sentido.</w:t>
      </w:r>
    </w:p>
    <w:p w14:paraId="00000026" w14:textId="294FB212" w:rsidR="000350B2" w:rsidRPr="00343F79" w:rsidRDefault="008F47B7" w:rsidP="00343F79">
      <w:pPr>
        <w:spacing w:after="200" w:line="276" w:lineRule="auto"/>
        <w:jc w:val="both"/>
        <w:rPr>
          <w:rFonts w:ascii="Vale Sans" w:hAnsi="Vale Sans"/>
        </w:rPr>
      </w:pPr>
      <w:r w:rsidRPr="00343F79">
        <w:rPr>
          <w:rFonts w:ascii="Vale Sans" w:hAnsi="Vale Sans"/>
          <w:b/>
          <w:bCs/>
        </w:rPr>
        <w:t>Mobiliza</w:t>
      </w:r>
      <w:r w:rsidR="00F35C4F" w:rsidRPr="00343F79">
        <w:rPr>
          <w:rFonts w:ascii="Vale Sans" w:hAnsi="Vale Sans"/>
          <w:b/>
          <w:bCs/>
        </w:rPr>
        <w:t>ção de</w:t>
      </w:r>
      <w:r w:rsidRPr="00343F79">
        <w:rPr>
          <w:rFonts w:ascii="Vale Sans" w:hAnsi="Vale Sans"/>
          <w:b/>
          <w:bCs/>
        </w:rPr>
        <w:t xml:space="preserve"> professoras, professores, estudantes e demais pessoas da comunidade escolar</w:t>
      </w:r>
    </w:p>
    <w:p w14:paraId="00000027"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Mobilizar estudantes, professoras e professores para participar da </w:t>
      </w:r>
      <w:r w:rsidRPr="00343F79">
        <w:rPr>
          <w:rFonts w:ascii="Vale Sans" w:hAnsi="Vale Sans"/>
          <w:i/>
          <w:iCs/>
          <w:sz w:val="24"/>
          <w:szCs w:val="24"/>
        </w:rPr>
        <w:t>Matemática em Pauta</w:t>
      </w:r>
      <w:r w:rsidRPr="00343F79">
        <w:rPr>
          <w:rFonts w:ascii="Vale Sans" w:hAnsi="Vale Sans"/>
          <w:sz w:val="24"/>
          <w:szCs w:val="24"/>
        </w:rPr>
        <w:t xml:space="preserve"> requer estratégias de engajamento em torno do interesse pela leitura crítica, pela divulgação científica e pela valorização da matemática como linguagem presente na vida social. As e os próprios estudantes podem apoiar na mobilização de colegas, compartilhando descobertas e notícias que consideram relevantes.</w:t>
      </w:r>
    </w:p>
    <w:p w14:paraId="00000028"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Equipe escolar (docentes e demais educadores)</w:t>
      </w:r>
    </w:p>
    <w:p w14:paraId="00000029" w14:textId="131952F2"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Um componente dessa mobilização que a gestão escolar pode utilizar com sua equipe e com pessoas adultas da comunidade é</w:t>
      </w:r>
      <w:r w:rsidR="00F35C4F" w:rsidRPr="00343F79">
        <w:rPr>
          <w:rFonts w:ascii="Vale Sans" w:hAnsi="Vale Sans"/>
          <w:sz w:val="24"/>
          <w:szCs w:val="24"/>
        </w:rPr>
        <w:t xml:space="preserve"> compartilhar</w:t>
      </w:r>
      <w:r w:rsidRPr="00343F79">
        <w:rPr>
          <w:rFonts w:ascii="Vale Sans" w:hAnsi="Vale Sans"/>
          <w:sz w:val="24"/>
          <w:szCs w:val="24"/>
        </w:rPr>
        <w:t xml:space="preserve"> a responsabilidade da escola com a formação </w:t>
      </w:r>
      <w:r w:rsidRPr="00343F79">
        <w:rPr>
          <w:rFonts w:ascii="Vale Sans" w:hAnsi="Vale Sans"/>
          <w:sz w:val="24"/>
          <w:szCs w:val="24"/>
        </w:rPr>
        <w:lastRenderedPageBreak/>
        <w:t>matemática e</w:t>
      </w:r>
      <w:r w:rsidR="00F35C4F" w:rsidRPr="00343F79">
        <w:rPr>
          <w:rFonts w:ascii="Vale Sans" w:hAnsi="Vale Sans"/>
          <w:sz w:val="24"/>
          <w:szCs w:val="24"/>
        </w:rPr>
        <w:t xml:space="preserve"> com o desenvolvimento do pensamento crítico</w:t>
      </w:r>
      <w:r w:rsidRPr="00343F79">
        <w:rPr>
          <w:rFonts w:ascii="Vale Sans" w:hAnsi="Vale Sans"/>
          <w:sz w:val="24"/>
          <w:szCs w:val="24"/>
        </w:rPr>
        <w:t xml:space="preserve"> das e dos estudantes e os desafios envolvidos nesse processo.</w:t>
      </w:r>
    </w:p>
    <w:p w14:paraId="0000002A" w14:textId="47C263EE"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Quando um estudante declara que "matemática não é para mim" ou quando um responsável considera que “tudo bem tirar notas baixas em matemática, porque é difícil mesmo</w:t>
      </w:r>
      <w:r w:rsidR="00A80482" w:rsidRPr="00343F79">
        <w:rPr>
          <w:rFonts w:ascii="Vale Sans" w:hAnsi="Vale Sans"/>
          <w:sz w:val="24"/>
          <w:szCs w:val="24"/>
        </w:rPr>
        <w:t>”,</w:t>
      </w:r>
      <w:r w:rsidRPr="00343F79">
        <w:rPr>
          <w:rFonts w:ascii="Vale Sans" w:hAnsi="Vale Sans"/>
          <w:sz w:val="24"/>
          <w:szCs w:val="24"/>
        </w:rPr>
        <w:t xml:space="preserve"> eles não estão apenas descrevendo uma dificuldade cognitiva, estão expressando uma forma de relação com um saber do qual não se sentem parte, ao qual não reconhecem ter direito de acesso. Para Bernard Charlot, pesquisador francês radicado no Brasil e referência central nos estudos sobre a relação com o saber, aprender implica, antes de tudo, que o sujeito encontre razões para se relacionar com aquele saber. Razões que são, ao mesmo tempo, pessoais e sociais. É essa relação que esta ação institucional busca transformar.</w:t>
      </w:r>
    </w:p>
    <w:p w14:paraId="5E8E0AC6" w14:textId="5761386B" w:rsidR="00FA488A" w:rsidRPr="00343F79" w:rsidRDefault="00FA488A" w:rsidP="00343F79">
      <w:pPr>
        <w:spacing w:after="200" w:line="276" w:lineRule="auto"/>
        <w:jc w:val="both"/>
        <w:rPr>
          <w:rFonts w:ascii="Vale Sans" w:hAnsi="Vale Sans"/>
          <w:sz w:val="24"/>
          <w:szCs w:val="24"/>
        </w:rPr>
      </w:pPr>
      <w:r w:rsidRPr="00343F79">
        <w:rPr>
          <w:rFonts w:ascii="Vale Sans" w:hAnsi="Vale Sans"/>
          <w:sz w:val="24"/>
          <w:szCs w:val="24"/>
        </w:rPr>
        <w:t>A sociedade contemporânea, inserida no contexto do avanço digital, é marcada pela disseminação intensa e rápida de informações, tornando cada vez mais essencial o olhar crítico e rigoroso sobre os dados que as sustentam. A exclusão matemática, portanto, se converte em exclusão escolar, social e digital – dimensões que se alimentam mutuamente e se aprofundam quando não são enfrentadas juntas.</w:t>
      </w:r>
    </w:p>
    <w:p w14:paraId="0000002C" w14:textId="400BE0E3"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Quem não se reconhece como sujeito da matemática fica mais vulnerável à desinformação, mais distante das decisões coletivas e </w:t>
      </w:r>
      <w:r w:rsidR="00FA488A" w:rsidRPr="00343F79">
        <w:rPr>
          <w:rFonts w:ascii="Vale Sans" w:hAnsi="Vale Sans"/>
          <w:sz w:val="24"/>
          <w:szCs w:val="24"/>
        </w:rPr>
        <w:t xml:space="preserve">com </w:t>
      </w:r>
      <w:r w:rsidRPr="00343F79">
        <w:rPr>
          <w:rFonts w:ascii="Vale Sans" w:hAnsi="Vale Sans"/>
          <w:sz w:val="24"/>
          <w:szCs w:val="24"/>
        </w:rPr>
        <w:t xml:space="preserve">menos </w:t>
      </w:r>
      <w:r w:rsidR="00FA488A" w:rsidRPr="00343F79">
        <w:rPr>
          <w:rFonts w:ascii="Vale Sans" w:hAnsi="Vale Sans"/>
          <w:sz w:val="24"/>
          <w:szCs w:val="24"/>
        </w:rPr>
        <w:t>condições</w:t>
      </w:r>
      <w:r w:rsidRPr="00343F79">
        <w:rPr>
          <w:rFonts w:ascii="Vale Sans" w:hAnsi="Vale Sans"/>
          <w:sz w:val="24"/>
          <w:szCs w:val="24"/>
        </w:rPr>
        <w:t xml:space="preserve"> de reivindicar seus próprios direitos. Apresentar a matemática como produção cultural da humanidade, à qual todas e todos pertencem, é, portanto, um ato político e pedagógico. E torna-se um compromisso da gestão escolar.</w:t>
      </w:r>
    </w:p>
    <w:p w14:paraId="0000002D" w14:textId="060290A2"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Com a equipe docente, é indicado que sejam realizadas reuniões para conversar sobre a ação </w:t>
      </w:r>
      <w:r w:rsidR="00A80482" w:rsidRPr="00343F79">
        <w:rPr>
          <w:rFonts w:ascii="Vale Sans" w:hAnsi="Vale Sans"/>
          <w:sz w:val="24"/>
          <w:szCs w:val="24"/>
        </w:rPr>
        <w:t xml:space="preserve">institucional </w:t>
      </w:r>
      <w:r w:rsidR="00A80482" w:rsidRPr="00343F79">
        <w:rPr>
          <w:rFonts w:ascii="Vale Sans" w:hAnsi="Vale Sans"/>
          <w:i/>
          <w:iCs/>
          <w:sz w:val="24"/>
          <w:szCs w:val="24"/>
        </w:rPr>
        <w:t>Matemática</w:t>
      </w:r>
      <w:r w:rsidRPr="00343F79">
        <w:rPr>
          <w:rFonts w:ascii="Vale Sans" w:hAnsi="Vale Sans"/>
          <w:i/>
          <w:iCs/>
          <w:sz w:val="24"/>
          <w:szCs w:val="24"/>
        </w:rPr>
        <w:t xml:space="preserve"> em Pauta</w:t>
      </w:r>
      <w:r w:rsidRPr="00343F79">
        <w:rPr>
          <w:rFonts w:ascii="Vale Sans" w:hAnsi="Vale Sans"/>
          <w:sz w:val="24"/>
          <w:szCs w:val="24"/>
        </w:rPr>
        <w:t xml:space="preserve"> e discutir como cada profissional pode contribuir para o seu sucesso. Pode-se prever reuniões formativas para reflexão sobre:</w:t>
      </w:r>
    </w:p>
    <w:p w14:paraId="0000002E" w14:textId="77777777" w:rsidR="000350B2" w:rsidRPr="00343F79" w:rsidRDefault="008F47B7" w:rsidP="00343F79">
      <w:pPr>
        <w:numPr>
          <w:ilvl w:val="0"/>
          <w:numId w:val="3"/>
        </w:numPr>
        <w:pBdr>
          <w:top w:val="nil"/>
          <w:left w:val="nil"/>
          <w:bottom w:val="nil"/>
          <w:right w:val="nil"/>
          <w:between w:val="nil"/>
        </w:pBdr>
        <w:spacing w:after="200" w:line="276" w:lineRule="auto"/>
        <w:jc w:val="both"/>
        <w:rPr>
          <w:rFonts w:ascii="Vale Sans" w:hAnsi="Vale Sans"/>
          <w:sz w:val="24"/>
          <w:szCs w:val="24"/>
        </w:rPr>
      </w:pPr>
      <w:r w:rsidRPr="00343F79">
        <w:rPr>
          <w:rFonts w:ascii="Vale Sans" w:hAnsi="Vale Sans"/>
          <w:sz w:val="24"/>
          <w:szCs w:val="24"/>
        </w:rPr>
        <w:t>a mediação das discussões em torno das notícias que vão resultar em uma curadoria;</w:t>
      </w:r>
    </w:p>
    <w:p w14:paraId="0000002F" w14:textId="77777777" w:rsidR="000350B2" w:rsidRPr="00343F79" w:rsidRDefault="008F47B7" w:rsidP="00343F79">
      <w:pPr>
        <w:numPr>
          <w:ilvl w:val="0"/>
          <w:numId w:val="3"/>
        </w:numPr>
        <w:pBdr>
          <w:top w:val="nil"/>
          <w:left w:val="nil"/>
          <w:bottom w:val="nil"/>
          <w:right w:val="nil"/>
          <w:between w:val="nil"/>
        </w:pBdr>
        <w:spacing w:after="200" w:line="276" w:lineRule="auto"/>
        <w:jc w:val="both"/>
        <w:rPr>
          <w:rFonts w:ascii="Vale Sans" w:hAnsi="Vale Sans"/>
          <w:sz w:val="24"/>
          <w:szCs w:val="24"/>
        </w:rPr>
      </w:pPr>
      <w:r w:rsidRPr="00343F79">
        <w:rPr>
          <w:rFonts w:ascii="Vale Sans" w:hAnsi="Vale Sans"/>
          <w:sz w:val="24"/>
          <w:szCs w:val="24"/>
        </w:rPr>
        <w:t>a importância das intervenções tanto para a curadoria quanto para a transposição ao formato escolhido pelo grupo (se a decisão for produzir um Mural, os textos devem ser escritos, se for um Podcast, o formato é oral, mas requer um roteiro escrito...);</w:t>
      </w:r>
    </w:p>
    <w:p w14:paraId="00000030" w14:textId="77777777" w:rsidR="000350B2" w:rsidRPr="00343F79" w:rsidRDefault="008F47B7" w:rsidP="00343F79">
      <w:pPr>
        <w:numPr>
          <w:ilvl w:val="0"/>
          <w:numId w:val="3"/>
        </w:numPr>
        <w:pBdr>
          <w:top w:val="nil"/>
          <w:left w:val="nil"/>
          <w:bottom w:val="nil"/>
          <w:right w:val="nil"/>
          <w:between w:val="nil"/>
        </w:pBdr>
        <w:spacing w:after="200" w:line="276" w:lineRule="auto"/>
        <w:jc w:val="both"/>
        <w:rPr>
          <w:rFonts w:ascii="Vale Sans" w:hAnsi="Vale Sans"/>
          <w:sz w:val="24"/>
          <w:szCs w:val="24"/>
        </w:rPr>
      </w:pPr>
      <w:r w:rsidRPr="00343F79">
        <w:rPr>
          <w:rFonts w:ascii="Vale Sans" w:hAnsi="Vale Sans"/>
          <w:sz w:val="24"/>
          <w:szCs w:val="24"/>
        </w:rPr>
        <w:t>como acompanhar e avaliar os avanços nas aprendizagens das e dos estudantes.</w:t>
      </w:r>
    </w:p>
    <w:p w14:paraId="00000031"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Estudantes</w:t>
      </w:r>
    </w:p>
    <w:p w14:paraId="45099D25" w14:textId="51E2B9F5" w:rsidR="00FA488A" w:rsidRPr="00343F79" w:rsidRDefault="008F47B7" w:rsidP="00343F79">
      <w:pPr>
        <w:pBdr>
          <w:top w:val="nil"/>
          <w:left w:val="nil"/>
          <w:bottom w:val="nil"/>
          <w:right w:val="nil"/>
          <w:between w:val="nil"/>
        </w:pBdr>
        <w:spacing w:before="280" w:after="280" w:line="276" w:lineRule="auto"/>
        <w:jc w:val="both"/>
        <w:rPr>
          <w:rFonts w:ascii="Vale Sans" w:hAnsi="Vale Sans"/>
          <w:sz w:val="24"/>
          <w:szCs w:val="24"/>
        </w:rPr>
      </w:pPr>
      <w:r w:rsidRPr="00343F79">
        <w:rPr>
          <w:rFonts w:ascii="Vale Sans" w:hAnsi="Vale Sans"/>
          <w:sz w:val="24"/>
          <w:szCs w:val="24"/>
        </w:rPr>
        <w:t>Após uma primeira vivência da ação</w:t>
      </w:r>
      <w:r w:rsidR="00FA488A" w:rsidRPr="00343F79">
        <w:rPr>
          <w:rFonts w:ascii="Vale Sans" w:hAnsi="Vale Sans"/>
          <w:sz w:val="24"/>
          <w:szCs w:val="24"/>
        </w:rPr>
        <w:t xml:space="preserve"> com a turma definida</w:t>
      </w:r>
      <w:r w:rsidRPr="00343F79">
        <w:rPr>
          <w:rFonts w:ascii="Vale Sans" w:hAnsi="Vale Sans"/>
          <w:sz w:val="24"/>
          <w:szCs w:val="24"/>
        </w:rPr>
        <w:t xml:space="preserve"> (seja por meio de uma experiência piloto, de atividades iniciais conduzidas pela equipe docente ou da participação </w:t>
      </w:r>
      <w:r w:rsidR="00FA488A" w:rsidRPr="00343F79">
        <w:rPr>
          <w:rFonts w:ascii="Vale Sans" w:hAnsi="Vale Sans"/>
          <w:sz w:val="24"/>
          <w:szCs w:val="24"/>
        </w:rPr>
        <w:t>dos primeiros grupos</w:t>
      </w:r>
      <w:r w:rsidRPr="00343F79">
        <w:rPr>
          <w:rFonts w:ascii="Vale Sans" w:hAnsi="Vale Sans"/>
          <w:sz w:val="24"/>
          <w:szCs w:val="24"/>
        </w:rPr>
        <w:t>), as e os estudantes podem assumir o papel de mobilizadores, incentivando a adesão de outras turmas e colegas. Sob orientação da equipe docente, passam, então, a compartilhar suas experiências e a convidar outros a participar.</w:t>
      </w:r>
    </w:p>
    <w:p w14:paraId="00000033" w14:textId="0F599BF8" w:rsidR="000350B2" w:rsidRPr="00343F79" w:rsidRDefault="008F47B7" w:rsidP="00343F79">
      <w:pPr>
        <w:pBdr>
          <w:top w:val="nil"/>
          <w:left w:val="nil"/>
          <w:bottom w:val="nil"/>
          <w:right w:val="nil"/>
          <w:between w:val="nil"/>
        </w:pBdr>
        <w:spacing w:before="280" w:after="280" w:line="276" w:lineRule="auto"/>
        <w:jc w:val="both"/>
        <w:rPr>
          <w:rFonts w:ascii="Vale Sans" w:hAnsi="Vale Sans"/>
          <w:sz w:val="24"/>
          <w:szCs w:val="24"/>
        </w:rPr>
      </w:pPr>
      <w:r w:rsidRPr="00343F79">
        <w:rPr>
          <w:rFonts w:ascii="Vale Sans" w:hAnsi="Vale Sans"/>
          <w:sz w:val="24"/>
          <w:szCs w:val="24"/>
        </w:rPr>
        <w:t xml:space="preserve">Para isso, </w:t>
      </w:r>
      <w:r w:rsidR="00FA488A" w:rsidRPr="00343F79">
        <w:rPr>
          <w:rFonts w:ascii="Vale Sans" w:hAnsi="Vale Sans"/>
          <w:sz w:val="24"/>
          <w:szCs w:val="24"/>
        </w:rPr>
        <w:t xml:space="preserve">as e os participantes </w:t>
      </w:r>
      <w:r w:rsidRPr="00343F79">
        <w:rPr>
          <w:rFonts w:ascii="Vale Sans" w:hAnsi="Vale Sans"/>
          <w:sz w:val="24"/>
          <w:szCs w:val="24"/>
        </w:rPr>
        <w:t>pode</w:t>
      </w:r>
      <w:r w:rsidR="00FA488A" w:rsidRPr="00343F79">
        <w:rPr>
          <w:rFonts w:ascii="Vale Sans" w:hAnsi="Vale Sans"/>
          <w:sz w:val="24"/>
          <w:szCs w:val="24"/>
        </w:rPr>
        <w:t>m</w:t>
      </w:r>
      <w:r w:rsidRPr="00343F79">
        <w:rPr>
          <w:rFonts w:ascii="Vale Sans" w:hAnsi="Vale Sans"/>
          <w:sz w:val="24"/>
          <w:szCs w:val="24"/>
        </w:rPr>
        <w:t>, por exemplo, produzir cartazes, vídeos com depoimentos sobre notícias que os surpreenderam ou compartilhá-las nos intervalos. Também podem organizar um painel com as seções temáticas da ação (seja</w:t>
      </w:r>
      <w:r w:rsidR="00FA488A" w:rsidRPr="00343F79">
        <w:rPr>
          <w:rFonts w:ascii="Vale Sans" w:hAnsi="Vale Sans"/>
          <w:sz w:val="24"/>
          <w:szCs w:val="24"/>
        </w:rPr>
        <w:t xml:space="preserve"> um Mural temático,</w:t>
      </w:r>
      <w:r w:rsidRPr="00343F79">
        <w:rPr>
          <w:rFonts w:ascii="Vale Sans" w:hAnsi="Vale Sans"/>
          <w:sz w:val="24"/>
          <w:szCs w:val="24"/>
        </w:rPr>
        <w:t xml:space="preserve"> Jorn</w:t>
      </w:r>
      <w:r w:rsidR="00FA488A" w:rsidRPr="00343F79">
        <w:rPr>
          <w:rFonts w:ascii="Vale Sans" w:hAnsi="Vale Sans"/>
          <w:sz w:val="24"/>
          <w:szCs w:val="24"/>
        </w:rPr>
        <w:t>ais ou Boletins</w:t>
      </w:r>
      <w:r w:rsidRPr="00343F79">
        <w:rPr>
          <w:rFonts w:ascii="Vale Sans" w:hAnsi="Vale Sans"/>
          <w:sz w:val="24"/>
          <w:szCs w:val="24"/>
        </w:rPr>
        <w:t>, um Programa de Rádio</w:t>
      </w:r>
      <w:r w:rsidR="00FA488A" w:rsidRPr="00343F79">
        <w:rPr>
          <w:rFonts w:ascii="Vale Sans" w:hAnsi="Vale Sans"/>
          <w:sz w:val="24"/>
          <w:szCs w:val="24"/>
        </w:rPr>
        <w:t xml:space="preserve">, </w:t>
      </w:r>
      <w:r w:rsidRPr="00343F79">
        <w:rPr>
          <w:rFonts w:ascii="Vale Sans" w:hAnsi="Vale Sans"/>
          <w:sz w:val="24"/>
          <w:szCs w:val="24"/>
        </w:rPr>
        <w:t>um Podcast</w:t>
      </w:r>
      <w:r w:rsidR="00FA488A" w:rsidRPr="00343F79">
        <w:rPr>
          <w:rFonts w:ascii="Vale Sans" w:hAnsi="Vale Sans"/>
          <w:sz w:val="24"/>
          <w:szCs w:val="24"/>
        </w:rPr>
        <w:t xml:space="preserve"> ou uma Exposição</w:t>
      </w:r>
      <w:r w:rsidRPr="00343F79">
        <w:rPr>
          <w:rFonts w:ascii="Vale Sans" w:hAnsi="Vale Sans"/>
          <w:sz w:val="24"/>
          <w:szCs w:val="24"/>
        </w:rPr>
        <w:t xml:space="preserve">), como “Matemática no Cotidiano”, “Curiosidades Históricas”, “Matemática na Arte”, “Números do </w:t>
      </w:r>
      <w:r w:rsidRPr="00343F79">
        <w:rPr>
          <w:rFonts w:ascii="Vale Sans" w:hAnsi="Vale Sans"/>
          <w:sz w:val="24"/>
          <w:szCs w:val="24"/>
        </w:rPr>
        <w:lastRenderedPageBreak/>
        <w:t>Brasil” e “Descobertas Recentes”, incluindo descrições e exemplos de notícias. Esse material funciona como convite e orientação para a participação de outras e outros estudantes.</w:t>
      </w:r>
    </w:p>
    <w:p w14:paraId="00000034"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Familiares e responsáveis</w:t>
      </w:r>
    </w:p>
    <w:p w14:paraId="00000035" w14:textId="7C316EB8"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É importante que a equipe gestora defina, junto à equipe pedagógica, o melhor momento e formato para a participação de familiares e responsáveis, considerando os objetivos de aprendizagem das e dos estudantes e a estrutura disponível. A divulgação pode ser feita por meio de comunicados, reuniões de familiares e responsáveis ou outros canais habituais de comunicação da escola. É importante explicitar que a participação esperada é </w:t>
      </w:r>
      <w:r w:rsidR="0000028B" w:rsidRPr="00343F79">
        <w:rPr>
          <w:rFonts w:ascii="Vale Sans" w:hAnsi="Vale Sans"/>
          <w:sz w:val="24"/>
          <w:szCs w:val="24"/>
        </w:rPr>
        <w:t>um convite para</w:t>
      </w:r>
      <w:r w:rsidRPr="00343F79">
        <w:rPr>
          <w:rFonts w:ascii="Vale Sans" w:hAnsi="Vale Sans"/>
          <w:sz w:val="24"/>
          <w:szCs w:val="24"/>
        </w:rPr>
        <w:t xml:space="preserve"> compartilhar histórias e experiências que envolvam a matemática do cotidiano e na vida – como cálculos de obras, finanças familiares, medições na culinária ou na agricultura –, e não a de conduzir as atividades.</w:t>
      </w:r>
    </w:p>
    <w:p w14:paraId="00000036" w14:textId="77777777" w:rsidR="000350B2" w:rsidRPr="00343F79" w:rsidRDefault="008F47B7" w:rsidP="00343F79">
      <w:pPr>
        <w:spacing w:after="200" w:line="276" w:lineRule="auto"/>
        <w:jc w:val="both"/>
        <w:rPr>
          <w:rFonts w:ascii="Vale Sans" w:hAnsi="Vale Sans"/>
        </w:rPr>
      </w:pPr>
      <w:r w:rsidRPr="00343F79">
        <w:rPr>
          <w:rFonts w:ascii="Vale Sans" w:hAnsi="Vale Sans"/>
          <w:b/>
          <w:bCs/>
        </w:rPr>
        <w:t>Seleção e curadoria de notícias e conteúdos matemáticos</w:t>
      </w:r>
    </w:p>
    <w:p w14:paraId="3E60D5EB" w14:textId="77777777" w:rsidR="0000028B" w:rsidRPr="00343F79" w:rsidRDefault="008F47B7" w:rsidP="00343F79">
      <w:pPr>
        <w:spacing w:after="200" w:line="276" w:lineRule="auto"/>
        <w:jc w:val="both"/>
        <w:rPr>
          <w:rFonts w:ascii="Vale Sans" w:hAnsi="Vale Sans" w:cs="Helvetica"/>
          <w:sz w:val="24"/>
          <w:szCs w:val="24"/>
        </w:rPr>
      </w:pPr>
      <w:r w:rsidRPr="00343F79">
        <w:rPr>
          <w:rFonts w:ascii="Vale Sans" w:hAnsi="Vale Sans"/>
          <w:sz w:val="24"/>
          <w:szCs w:val="24"/>
        </w:rPr>
        <w:t xml:space="preserve">A equipe gestora é responsável por assegurar materiais e recursos que possam ser utilizados nessa ação institucional. A seleção dos conteúdos deve ser realizada pela equipe pedagógica, garantindo diversidade temática, relevância social e adequação ao nível de desenvolvimento das e dos estudantes, </w:t>
      </w:r>
      <w:r w:rsidR="0000028B" w:rsidRPr="00343F79">
        <w:rPr>
          <w:rFonts w:ascii="Vale Sans" w:hAnsi="Vale Sans"/>
          <w:sz w:val="24"/>
          <w:szCs w:val="24"/>
        </w:rPr>
        <w:t xml:space="preserve">com atenção à pluralidade de contextos, territórios e sujeitos representados nas notícias e produções selecionadas e </w:t>
      </w:r>
      <w:r w:rsidRPr="00343F79">
        <w:rPr>
          <w:rFonts w:ascii="Vale Sans" w:hAnsi="Vale Sans"/>
          <w:sz w:val="24"/>
          <w:szCs w:val="24"/>
        </w:rPr>
        <w:t xml:space="preserve">com rodízio de temas ao longo do ano. </w:t>
      </w:r>
      <w:r w:rsidR="0000028B" w:rsidRPr="00343F79">
        <w:rPr>
          <w:rFonts w:ascii="Vale Sans" w:hAnsi="Vale Sans"/>
          <w:sz w:val="24"/>
          <w:szCs w:val="24"/>
        </w:rPr>
        <w:t>A participação das e dos estudantes na seleção dos conteúdos pode ser incorporada progressivamente, conforme o desenvolvimento da ação, sempre com o acompanhamento atento da equipe pedagógica.</w:t>
      </w:r>
    </w:p>
    <w:p w14:paraId="00000038" w14:textId="5C5EDD68"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Alguns critérios que podem ser considerados:</w:t>
      </w:r>
    </w:p>
    <w:p w14:paraId="00000039" w14:textId="33B13DAF"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Notícias da atualidade que utilizam dados estatísticos, gráficos, </w:t>
      </w:r>
      <w:r w:rsidR="0000028B" w:rsidRPr="00343F79">
        <w:rPr>
          <w:rFonts w:ascii="Vale Sans" w:hAnsi="Vale Sans"/>
          <w:sz w:val="24"/>
          <w:szCs w:val="24"/>
        </w:rPr>
        <w:t xml:space="preserve">infográficos, </w:t>
      </w:r>
      <w:r w:rsidRPr="00343F79">
        <w:rPr>
          <w:rFonts w:ascii="Vale Sans" w:hAnsi="Vale Sans"/>
          <w:sz w:val="24"/>
          <w:szCs w:val="24"/>
        </w:rPr>
        <w:t>percentuais ou projeções – como resultados de eleições, dados climáticos, censos populacionais, indicadores econômicos ou pesquisas de saúde pública.</w:t>
      </w:r>
    </w:p>
    <w:p w14:paraId="0000003A" w14:textId="27F290F8" w:rsidR="000350B2" w:rsidRPr="00343F79" w:rsidRDefault="0000028B"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Narrativas e registros sobre a história da matemática, incluindo, por exemplo, contribuições de culturas africanas (como os registros de contagem do Osso de </w:t>
      </w:r>
      <w:proofErr w:type="spellStart"/>
      <w:r w:rsidRPr="00343F79">
        <w:rPr>
          <w:rFonts w:ascii="Vale Sans" w:hAnsi="Vale Sans"/>
          <w:sz w:val="24"/>
          <w:szCs w:val="24"/>
        </w:rPr>
        <w:t>Ishango</w:t>
      </w:r>
      <w:proofErr w:type="spellEnd"/>
      <w:r w:rsidRPr="00343F79">
        <w:rPr>
          <w:rFonts w:ascii="Vale Sans" w:hAnsi="Vale Sans"/>
          <w:sz w:val="24"/>
          <w:szCs w:val="24"/>
        </w:rPr>
        <w:t xml:space="preserve"> e o sistema numérico iorubá), indígenas (sistemas de contagem e medição presentes em comunidades originárias) e árabes (como Al-</w:t>
      </w:r>
      <w:proofErr w:type="spellStart"/>
      <w:r w:rsidRPr="00343F79">
        <w:rPr>
          <w:rFonts w:ascii="Vale Sans" w:hAnsi="Vale Sans"/>
          <w:sz w:val="24"/>
          <w:szCs w:val="24"/>
        </w:rPr>
        <w:t>Khwarizmi</w:t>
      </w:r>
      <w:proofErr w:type="spellEnd"/>
      <w:r w:rsidRPr="00343F79">
        <w:rPr>
          <w:rFonts w:ascii="Vale Sans" w:hAnsi="Vale Sans"/>
          <w:sz w:val="24"/>
          <w:szCs w:val="24"/>
        </w:rPr>
        <w:t xml:space="preserve"> e a origem da álgebra).</w:t>
      </w:r>
    </w:p>
    <w:p w14:paraId="0000003B"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Descobertas e avanços recentes: da resolução de problemas históricos ao uso da matemática em inteligência artificial, criptografia, medicina e astronomia – como os algoritmos matemáticos usados por Katie </w:t>
      </w:r>
      <w:proofErr w:type="spellStart"/>
      <w:r w:rsidRPr="00343F79">
        <w:rPr>
          <w:rFonts w:ascii="Vale Sans" w:hAnsi="Vale Sans"/>
          <w:sz w:val="24"/>
          <w:szCs w:val="24"/>
        </w:rPr>
        <w:t>Bouman</w:t>
      </w:r>
      <w:proofErr w:type="spellEnd"/>
      <w:r w:rsidRPr="00343F79">
        <w:rPr>
          <w:rFonts w:ascii="Vale Sans" w:hAnsi="Vale Sans"/>
          <w:sz w:val="24"/>
          <w:szCs w:val="24"/>
        </w:rPr>
        <w:t>, cientista americana, para reconstruir a primeira fotografia de um buraco negro.</w:t>
      </w:r>
    </w:p>
    <w:p w14:paraId="0000003C"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Matemática presente na arte, na arquitetura, na música e no design – como a proporção áurea, simetrias e fractais nas obras de artistas brasileiros e internacionais como, por exemplo: </w:t>
      </w:r>
    </w:p>
    <w:p w14:paraId="0000003D" w14:textId="77777777" w:rsidR="000350B2" w:rsidRPr="00343F79" w:rsidRDefault="008F47B7" w:rsidP="00343F79">
      <w:pPr>
        <w:numPr>
          <w:ilvl w:val="0"/>
          <w:numId w:val="4"/>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Lygia Clark – explora relações espaciais e proporções em suas obras neoconcretas.</w:t>
      </w:r>
    </w:p>
    <w:p w14:paraId="0000003E" w14:textId="77777777" w:rsidR="000350B2" w:rsidRPr="00343F79" w:rsidRDefault="008F47B7" w:rsidP="00343F79">
      <w:pPr>
        <w:numPr>
          <w:ilvl w:val="0"/>
          <w:numId w:val="4"/>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Beatriz </w:t>
      </w:r>
      <w:proofErr w:type="spellStart"/>
      <w:r w:rsidRPr="00343F79">
        <w:rPr>
          <w:rFonts w:ascii="Vale Sans" w:hAnsi="Vale Sans"/>
          <w:sz w:val="24"/>
          <w:szCs w:val="24"/>
        </w:rPr>
        <w:t>Milhazes</w:t>
      </w:r>
      <w:proofErr w:type="spellEnd"/>
      <w:r w:rsidRPr="00343F79">
        <w:rPr>
          <w:rFonts w:ascii="Vale Sans" w:hAnsi="Vale Sans"/>
          <w:sz w:val="24"/>
          <w:szCs w:val="24"/>
        </w:rPr>
        <w:t xml:space="preserve"> – utiliza padrões, repetições e simetrias em composições vibrantes.</w:t>
      </w:r>
    </w:p>
    <w:p w14:paraId="576D0041" w14:textId="77777777" w:rsidR="00C56124" w:rsidRPr="00343F79" w:rsidRDefault="008F47B7" w:rsidP="00343F79">
      <w:pPr>
        <w:numPr>
          <w:ilvl w:val="0"/>
          <w:numId w:val="4"/>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Jackson Pollock – estudos mostram padrões fractais em suas pinturas por gotejamento.</w:t>
      </w:r>
      <w:r w:rsidR="00C56124" w:rsidRPr="00343F79">
        <w:rPr>
          <w:rFonts w:ascii="Vale Sans" w:hAnsi="Vale Sans"/>
          <w:sz w:val="24"/>
          <w:szCs w:val="24"/>
        </w:rPr>
        <w:t xml:space="preserve"> </w:t>
      </w:r>
    </w:p>
    <w:p w14:paraId="0000003F" w14:textId="1A4D4740" w:rsidR="000350B2" w:rsidRPr="00343F79" w:rsidRDefault="00C56124" w:rsidP="00343F79">
      <w:pPr>
        <w:numPr>
          <w:ilvl w:val="0"/>
          <w:numId w:val="4"/>
        </w:numPr>
        <w:pBdr>
          <w:top w:val="nil"/>
          <w:left w:val="nil"/>
          <w:bottom w:val="nil"/>
          <w:right w:val="nil"/>
          <w:between w:val="nil"/>
        </w:pBdr>
        <w:spacing w:line="276" w:lineRule="auto"/>
        <w:jc w:val="both"/>
        <w:rPr>
          <w:rFonts w:ascii="Vale Sans" w:hAnsi="Vale Sans"/>
          <w:sz w:val="24"/>
          <w:szCs w:val="24"/>
        </w:rPr>
      </w:pPr>
      <w:r w:rsidRPr="00343F79">
        <w:rPr>
          <w:rStyle w:val="whitespace-normal"/>
          <w:rFonts w:ascii="Vale Sans" w:hAnsi="Vale Sans"/>
          <w:sz w:val="24"/>
          <w:szCs w:val="24"/>
        </w:rPr>
        <w:lastRenderedPageBreak/>
        <w:t xml:space="preserve">Rubem Valentim </w:t>
      </w:r>
      <w:r w:rsidRPr="00343F79">
        <w:rPr>
          <w:rFonts w:ascii="Vale Sans" w:hAnsi="Vale Sans"/>
          <w:sz w:val="24"/>
          <w:szCs w:val="24"/>
        </w:rPr>
        <w:t>– organiza suas composições com base na simetria e no equilíbrio geométrico. A repetição de formas cria padrões visuais que se aproximam da lógica dos fractais, embora não sejam fractais no sentido matemático.</w:t>
      </w:r>
    </w:p>
    <w:p w14:paraId="00000040" w14:textId="77777777" w:rsidR="000350B2" w:rsidRPr="00343F79" w:rsidRDefault="008F47B7" w:rsidP="00343F79">
      <w:pPr>
        <w:numPr>
          <w:ilvl w:val="0"/>
          <w:numId w:val="4"/>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Burle Marx – nos jardins, utiliza padrões inspirados na natureza, com repetições e formas orgânicas.</w:t>
      </w:r>
    </w:p>
    <w:p w14:paraId="00000041"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Situações-problema extraídas da vida cotidiana: cálculos de juros, leitura de conta de luz, análise de embalagens, tarifas de transporte e interpretação de notícias econômicas.</w:t>
      </w:r>
    </w:p>
    <w:p w14:paraId="00000042" w14:textId="13D22789" w:rsidR="000350B2" w:rsidRPr="00343F79" w:rsidRDefault="008F47B7" w:rsidP="00343F79">
      <w:pPr>
        <w:numPr>
          <w:ilvl w:val="0"/>
          <w:numId w:val="1"/>
        </w:numPr>
        <w:spacing w:line="276" w:lineRule="auto"/>
        <w:jc w:val="both"/>
        <w:rPr>
          <w:rFonts w:ascii="Vale Sans" w:hAnsi="Vale Sans"/>
          <w:sz w:val="24"/>
          <w:szCs w:val="24"/>
        </w:rPr>
      </w:pPr>
      <w:r w:rsidRPr="00343F79">
        <w:rPr>
          <w:rFonts w:ascii="Vale Sans" w:hAnsi="Vale Sans"/>
          <w:sz w:val="24"/>
          <w:szCs w:val="24"/>
        </w:rPr>
        <w:t xml:space="preserve">Mulheres cientistas que marcaram a história com grandes descobertas – como </w:t>
      </w:r>
      <w:proofErr w:type="spellStart"/>
      <w:r w:rsidRPr="00343F79">
        <w:rPr>
          <w:rFonts w:ascii="Vale Sans" w:hAnsi="Vale Sans"/>
          <w:sz w:val="24"/>
          <w:szCs w:val="24"/>
        </w:rPr>
        <w:t>Enedina</w:t>
      </w:r>
      <w:proofErr w:type="spellEnd"/>
      <w:r w:rsidRPr="00343F79">
        <w:rPr>
          <w:rFonts w:ascii="Vale Sans" w:hAnsi="Vale Sans"/>
          <w:sz w:val="24"/>
          <w:szCs w:val="24"/>
        </w:rPr>
        <w:t xml:space="preserve"> Alves Marques, a primeira mulher negra a se formar em engenharia civil no Brasil, em 1945, pela Universidade Federal do Paraná (UFPR) e </w:t>
      </w:r>
      <w:r w:rsidR="00C56124" w:rsidRPr="00343F79">
        <w:rPr>
          <w:rFonts w:ascii="Vale Sans" w:hAnsi="Vale Sans"/>
          <w:sz w:val="24"/>
          <w:szCs w:val="24"/>
        </w:rPr>
        <w:t>Ana Carolina Silva das Neves da Hora</w:t>
      </w:r>
      <w:r w:rsidR="00F33A13" w:rsidRPr="00343F79">
        <w:rPr>
          <w:rFonts w:ascii="Vale Sans" w:hAnsi="Vale Sans"/>
          <w:sz w:val="24"/>
          <w:szCs w:val="24"/>
        </w:rPr>
        <w:t xml:space="preserve"> (Nina da Hora)</w:t>
      </w:r>
      <w:r w:rsidRPr="00343F79">
        <w:rPr>
          <w:rFonts w:ascii="Vale Sans" w:hAnsi="Vale Sans"/>
          <w:sz w:val="24"/>
          <w:szCs w:val="24"/>
        </w:rPr>
        <w:t xml:space="preserve">, renomada cientista da computação que atualmente compõe o conselho de segurança do </w:t>
      </w:r>
      <w:proofErr w:type="spellStart"/>
      <w:r w:rsidRPr="00343F79">
        <w:rPr>
          <w:rFonts w:ascii="Vale Sans" w:hAnsi="Vale Sans"/>
          <w:sz w:val="24"/>
          <w:szCs w:val="24"/>
        </w:rPr>
        <w:t>TikTok</w:t>
      </w:r>
      <w:proofErr w:type="spellEnd"/>
      <w:r w:rsidRPr="00343F79">
        <w:rPr>
          <w:rFonts w:ascii="Vale Sans" w:hAnsi="Vale Sans"/>
          <w:sz w:val="24"/>
          <w:szCs w:val="24"/>
        </w:rPr>
        <w:t xml:space="preserve"> Brasil e se destaca mundialmente por pesquisas sobre racismo algorítmico. </w:t>
      </w:r>
    </w:p>
    <w:p w14:paraId="00000043" w14:textId="77777777" w:rsidR="000350B2" w:rsidRPr="00343F79" w:rsidRDefault="000350B2" w:rsidP="00343F79">
      <w:pPr>
        <w:pBdr>
          <w:top w:val="nil"/>
          <w:left w:val="nil"/>
          <w:bottom w:val="nil"/>
          <w:right w:val="nil"/>
          <w:between w:val="nil"/>
        </w:pBdr>
        <w:spacing w:line="276" w:lineRule="auto"/>
        <w:ind w:left="720"/>
        <w:jc w:val="both"/>
        <w:rPr>
          <w:rFonts w:ascii="Vale Sans" w:hAnsi="Vale Sans"/>
          <w:sz w:val="24"/>
          <w:szCs w:val="24"/>
        </w:rPr>
      </w:pPr>
    </w:p>
    <w:p w14:paraId="00000044"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b/>
          <w:bCs/>
          <w:sz w:val="24"/>
          <w:szCs w:val="24"/>
        </w:rPr>
        <w:t>Organização da produção e divulgação</w:t>
      </w:r>
    </w:p>
    <w:p w14:paraId="00000045" w14:textId="77777777" w:rsidR="000350B2" w:rsidRPr="00343F79" w:rsidRDefault="008F47B7" w:rsidP="00343F79">
      <w:pPr>
        <w:pBdr>
          <w:top w:val="nil"/>
          <w:left w:val="nil"/>
          <w:bottom w:val="nil"/>
          <w:right w:val="nil"/>
          <w:between w:val="nil"/>
        </w:pBdr>
        <w:spacing w:line="276" w:lineRule="auto"/>
        <w:rPr>
          <w:rFonts w:ascii="Vale Sans" w:hAnsi="Vale Sans"/>
          <w:sz w:val="24"/>
          <w:szCs w:val="24"/>
        </w:rPr>
      </w:pPr>
      <w:r w:rsidRPr="00343F79">
        <w:rPr>
          <w:rFonts w:ascii="Vale Sans" w:hAnsi="Vale Sans"/>
          <w:i/>
          <w:iCs/>
          <w:sz w:val="24"/>
          <w:szCs w:val="24"/>
        </w:rPr>
        <w:t>A produção dos materiais</w:t>
      </w:r>
    </w:p>
    <w:p w14:paraId="00000046" w14:textId="77777777" w:rsidR="000350B2" w:rsidRPr="00343F79" w:rsidRDefault="008F47B7" w:rsidP="00343F79">
      <w:pPr>
        <w:pBdr>
          <w:top w:val="nil"/>
          <w:left w:val="nil"/>
          <w:bottom w:val="nil"/>
          <w:right w:val="nil"/>
          <w:between w:val="nil"/>
        </w:pBdr>
        <w:spacing w:before="280" w:after="280" w:line="276" w:lineRule="auto"/>
        <w:jc w:val="both"/>
        <w:rPr>
          <w:rFonts w:ascii="Vale Sans" w:hAnsi="Vale Sans"/>
          <w:sz w:val="24"/>
          <w:szCs w:val="24"/>
        </w:rPr>
      </w:pPr>
      <w:r w:rsidRPr="00343F79">
        <w:rPr>
          <w:rFonts w:ascii="Vale Sans" w:hAnsi="Vale Sans"/>
          <w:sz w:val="24"/>
          <w:szCs w:val="24"/>
        </w:rPr>
        <w:t>Os encontros de produção requerem um ambiente intencionalmente preparado, que comunique cuidado e favoreça a curiosidade e a criação: mesas organizadas para o trabalho coletivo, materiais acessíveis e referências visíveis. Nesses momentos, orientados pela equipe pedagógica, estudantes pesquisam, selecionam conteúdos, debatem escolhas e produzem os materiais que serão divulgados (notícias, sínteses, curiosidades históricas, entrevistas ou outros formatos definidos coletivamente).</w:t>
      </w:r>
    </w:p>
    <w:p w14:paraId="00000047" w14:textId="77777777" w:rsidR="000350B2" w:rsidRPr="00343F79" w:rsidRDefault="008F47B7" w:rsidP="00343F79">
      <w:pPr>
        <w:pBdr>
          <w:top w:val="nil"/>
          <w:left w:val="nil"/>
          <w:bottom w:val="nil"/>
          <w:right w:val="nil"/>
          <w:between w:val="nil"/>
        </w:pBdr>
        <w:spacing w:before="280" w:after="280" w:line="276" w:lineRule="auto"/>
        <w:rPr>
          <w:rFonts w:ascii="Vale Sans" w:hAnsi="Vale Sans"/>
          <w:sz w:val="24"/>
          <w:szCs w:val="24"/>
        </w:rPr>
      </w:pPr>
      <w:r w:rsidRPr="00343F79">
        <w:rPr>
          <w:rFonts w:ascii="Vale Sans" w:hAnsi="Vale Sans"/>
          <w:i/>
          <w:iCs/>
          <w:sz w:val="24"/>
          <w:szCs w:val="24"/>
        </w:rPr>
        <w:t>A divulgação dos conteúdos</w:t>
      </w:r>
    </w:p>
    <w:p w14:paraId="00000048" w14:textId="34CEDB8A" w:rsidR="000350B2" w:rsidRPr="00343F79" w:rsidRDefault="008F47B7" w:rsidP="00343F79">
      <w:pPr>
        <w:pBdr>
          <w:top w:val="nil"/>
          <w:left w:val="nil"/>
          <w:bottom w:val="nil"/>
          <w:right w:val="nil"/>
          <w:between w:val="nil"/>
        </w:pBdr>
        <w:spacing w:before="280" w:after="280" w:line="276" w:lineRule="auto"/>
        <w:jc w:val="both"/>
        <w:rPr>
          <w:rFonts w:ascii="Vale Sans" w:hAnsi="Vale Sans"/>
          <w:sz w:val="24"/>
          <w:szCs w:val="24"/>
        </w:rPr>
      </w:pPr>
      <w:r w:rsidRPr="00343F79">
        <w:rPr>
          <w:rFonts w:ascii="Vale Sans" w:hAnsi="Vale Sans"/>
          <w:sz w:val="24"/>
          <w:szCs w:val="24"/>
        </w:rPr>
        <w:t>Uma vez produzidos, os materiais precisam circular. A forma de divulgação deve ser definida com a mesma intencionalidade com que se organiza a produção. Como já apontado anteriormente, os conteúdos podem ser apresentados em murais temáticos, boletins impressos ou digitais, programas de rádio escolar, podcasts ou exposições abertas à comunidade. O importante é que a divulgação não seja um passo automático, mas uma decisão</w:t>
      </w:r>
      <w:r w:rsidR="00C56124" w:rsidRPr="00343F79">
        <w:rPr>
          <w:rFonts w:ascii="Vale Sans" w:hAnsi="Vale Sans"/>
          <w:sz w:val="24"/>
          <w:szCs w:val="24"/>
        </w:rPr>
        <w:t xml:space="preserve"> da equipe escolar:</w:t>
      </w:r>
      <w:r w:rsidRPr="00343F79">
        <w:rPr>
          <w:rFonts w:ascii="Vale Sans" w:hAnsi="Vale Sans"/>
          <w:sz w:val="24"/>
          <w:szCs w:val="24"/>
        </w:rPr>
        <w:t xml:space="preserve"> para quem se comunica, por quais canais e com qual periodicidade são escolhas que ensinam tanto quanto o processo de produção em si.</w:t>
      </w:r>
    </w:p>
    <w:p w14:paraId="00000049"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b/>
          <w:bCs/>
          <w:sz w:val="24"/>
          <w:szCs w:val="24"/>
        </w:rPr>
        <w:t>Frequência</w:t>
      </w:r>
    </w:p>
    <w:p w14:paraId="0000004A" w14:textId="3E26F4F6"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Pode-se pensar </w:t>
      </w:r>
      <w:r w:rsidR="00A80482" w:rsidRPr="00343F79">
        <w:rPr>
          <w:rFonts w:ascii="Vale Sans" w:hAnsi="Vale Sans"/>
          <w:sz w:val="24"/>
          <w:szCs w:val="24"/>
        </w:rPr>
        <w:t>em divulgações</w:t>
      </w:r>
      <w:r w:rsidRPr="00343F79">
        <w:rPr>
          <w:rFonts w:ascii="Vale Sans" w:hAnsi="Vale Sans"/>
          <w:sz w:val="24"/>
          <w:szCs w:val="24"/>
        </w:rPr>
        <w:t xml:space="preserve"> semanais, quinzenais ou mensais. A frequência, a duração, o dia e o horário dependem dos combinados e encaminhamentos definidos pela equipe escolar. Vale lembrar que, socialmente, os jornais ou programas de notícias são atualizados com regularidade para que cumpram seu propósito comunicativo. Por isso, a periodicidade da </w:t>
      </w:r>
      <w:r w:rsidRPr="00343F79">
        <w:rPr>
          <w:rFonts w:ascii="Vale Sans" w:hAnsi="Vale Sans"/>
          <w:i/>
          <w:iCs/>
          <w:sz w:val="24"/>
          <w:szCs w:val="24"/>
        </w:rPr>
        <w:t>Matemática em Pauta</w:t>
      </w:r>
      <w:r w:rsidRPr="00343F79">
        <w:rPr>
          <w:rFonts w:ascii="Vale Sans" w:hAnsi="Vale Sans"/>
          <w:sz w:val="24"/>
          <w:szCs w:val="24"/>
        </w:rPr>
        <w:t xml:space="preserve"> e a disponibilização dos conteúdos para conhecimento pela comunidade escolar precisam ser definidas considerando esse aspecto.</w:t>
      </w:r>
    </w:p>
    <w:p w14:paraId="2232251D" w14:textId="77777777" w:rsidR="00150570" w:rsidRPr="00343F79" w:rsidRDefault="00150570" w:rsidP="00343F79">
      <w:pPr>
        <w:spacing w:after="200" w:line="276" w:lineRule="auto"/>
        <w:jc w:val="both"/>
        <w:rPr>
          <w:rFonts w:ascii="Vale Sans" w:hAnsi="Vale Sans"/>
        </w:rPr>
      </w:pPr>
    </w:p>
    <w:p w14:paraId="34922296" w14:textId="77777777" w:rsidR="00343F79" w:rsidRDefault="00343F79" w:rsidP="00343F79">
      <w:pPr>
        <w:spacing w:after="200" w:line="276" w:lineRule="auto"/>
        <w:jc w:val="both"/>
        <w:rPr>
          <w:rFonts w:ascii="Vale Sans" w:hAnsi="Vale Sans"/>
          <w:b/>
          <w:bCs/>
        </w:rPr>
      </w:pPr>
    </w:p>
    <w:p w14:paraId="24A68B25" w14:textId="598092F2" w:rsidR="00150570" w:rsidRPr="00343F79" w:rsidRDefault="00150570" w:rsidP="00343F79">
      <w:pPr>
        <w:spacing w:after="200" w:line="276" w:lineRule="auto"/>
        <w:jc w:val="both"/>
        <w:rPr>
          <w:rFonts w:ascii="Vale Sans" w:hAnsi="Vale Sans"/>
          <w:b/>
          <w:bCs/>
        </w:rPr>
      </w:pPr>
      <w:r w:rsidRPr="00343F79">
        <w:rPr>
          <w:rFonts w:ascii="Vale Sans" w:hAnsi="Vale Sans"/>
          <w:b/>
          <w:bCs/>
        </w:rPr>
        <w:lastRenderedPageBreak/>
        <w:t xml:space="preserve">ETAPAS DA AÇÃO </w:t>
      </w:r>
    </w:p>
    <w:p w14:paraId="197A4E9C"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No processo de implementação da ação, são necessários encaminhamentos considerando a gestão de pessoas, do acompanhamento da ação e das aprendizagens realizadas pelas e pelos estudantes, do tempo, dos processos, dos recursos e dos espaços. Compartilhamos aqui os encaminhamentos necessários para que a equipe gestora possa planejar, implementar, acompanhar e avaliar a ação institucional:</w:t>
      </w:r>
    </w:p>
    <w:p w14:paraId="04267F6E" w14:textId="77777777" w:rsidR="00150570" w:rsidRPr="00343F79" w:rsidRDefault="00150570" w:rsidP="00343F79">
      <w:pPr>
        <w:spacing w:after="200" w:line="276" w:lineRule="auto"/>
        <w:jc w:val="both"/>
        <w:rPr>
          <w:rFonts w:ascii="Vale Sans" w:hAnsi="Vale Sans"/>
          <w:b/>
          <w:bCs/>
          <w:sz w:val="24"/>
          <w:szCs w:val="24"/>
        </w:rPr>
      </w:pPr>
      <w:r w:rsidRPr="00343F79">
        <w:rPr>
          <w:rFonts w:ascii="Vale Sans" w:hAnsi="Vale Sans"/>
          <w:b/>
          <w:bCs/>
          <w:sz w:val="24"/>
          <w:szCs w:val="24"/>
        </w:rPr>
        <w:t>1. Organizar e realizar reunião com professoras e professores</w:t>
      </w:r>
    </w:p>
    <w:p w14:paraId="53F360BF"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Planejar a pauta da reunião com docentes considerando envolvê-los na ação institucional:</w:t>
      </w:r>
    </w:p>
    <w:p w14:paraId="3AD36BA9"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Como explicitar conquistas que podem ser alcançadas pelas e pelos estudantes, por meio da ação institucional?</w:t>
      </w:r>
    </w:p>
    <w:p w14:paraId="5BD5F7ED"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Quais estudantes participarão dessa atividade? Que turmas estarão envolvidas?</w:t>
      </w:r>
    </w:p>
    <w:p w14:paraId="3A952E84"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Em que momento da rotina a ação será realizada? Pode variar a depender da turma?</w:t>
      </w:r>
    </w:p>
    <w:p w14:paraId="08265B9E"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Com que frequência acontecerá: Semanalmente? Quinzenalmente? Mensalmente?</w:t>
      </w:r>
    </w:p>
    <w:p w14:paraId="7A3C72AE" w14:textId="2F0542CA"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Qual o encaminhamento da reunião para que todas e todos possam iniciar o planejamento da ação?</w:t>
      </w:r>
    </w:p>
    <w:p w14:paraId="6DDF9052" w14:textId="654591B5" w:rsidR="00150570" w:rsidRPr="00343F79" w:rsidRDefault="00150570" w:rsidP="00343F79">
      <w:pPr>
        <w:spacing w:after="200" w:line="276" w:lineRule="auto"/>
        <w:jc w:val="both"/>
        <w:rPr>
          <w:rFonts w:ascii="Vale Sans" w:hAnsi="Vale Sans"/>
          <w:b/>
          <w:bCs/>
          <w:sz w:val="24"/>
          <w:szCs w:val="24"/>
        </w:rPr>
      </w:pPr>
      <w:r w:rsidRPr="00343F79">
        <w:rPr>
          <w:rFonts w:ascii="Vale Sans" w:hAnsi="Vale Sans"/>
          <w:b/>
          <w:bCs/>
          <w:sz w:val="24"/>
          <w:szCs w:val="24"/>
        </w:rPr>
        <w:t>2. Reunir ideias das e dos estudantes para planejar a ação.</w:t>
      </w:r>
    </w:p>
    <w:p w14:paraId="34B0841D" w14:textId="77777777" w:rsidR="00150570" w:rsidRPr="00343F79" w:rsidRDefault="00150570" w:rsidP="00343F79">
      <w:pPr>
        <w:spacing w:after="200" w:line="276" w:lineRule="auto"/>
        <w:jc w:val="both"/>
        <w:rPr>
          <w:rFonts w:ascii="Vale Sans" w:hAnsi="Vale Sans"/>
          <w:b/>
          <w:bCs/>
          <w:sz w:val="24"/>
          <w:szCs w:val="24"/>
        </w:rPr>
      </w:pPr>
      <w:r w:rsidRPr="00343F79">
        <w:rPr>
          <w:rFonts w:ascii="Vale Sans" w:hAnsi="Vale Sans"/>
          <w:b/>
          <w:bCs/>
          <w:sz w:val="24"/>
          <w:szCs w:val="24"/>
        </w:rPr>
        <w:t>3. Organizar percurso de ações formativas com docentes</w:t>
      </w:r>
    </w:p>
    <w:p w14:paraId="72C91CC8"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Assegurar que a coordenação pedagógica apoie docentes no planejamento de situações didáticas envolvendo Práticas de Linguagem ou Matemática.</w:t>
      </w:r>
    </w:p>
    <w:p w14:paraId="2862131A"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Definir possibilidades de atuação da coordenação pedagógica em torno da formação continuada de docentes com foco na implementação da ação institucional.</w:t>
      </w:r>
    </w:p>
    <w:p w14:paraId="55839C65"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Definir possibilidades de atuação da coordenação pedagógica em torno do acompanhamento das práticas pedagógicas realizadas em sala de aula.</w:t>
      </w:r>
    </w:p>
    <w:p w14:paraId="4D1E679F" w14:textId="072A1A7B"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Definir possibilidades de atuação da coordenação pedagógica em torno do acompanhamento das aprendizagens dos estudantes.</w:t>
      </w:r>
    </w:p>
    <w:p w14:paraId="227A2843" w14:textId="77777777" w:rsidR="00150570" w:rsidRPr="00343F79" w:rsidRDefault="00150570" w:rsidP="00343F79">
      <w:pPr>
        <w:spacing w:after="200" w:line="276" w:lineRule="auto"/>
        <w:jc w:val="both"/>
        <w:rPr>
          <w:rFonts w:ascii="Vale Sans" w:hAnsi="Vale Sans"/>
          <w:b/>
          <w:bCs/>
          <w:sz w:val="24"/>
          <w:szCs w:val="24"/>
        </w:rPr>
      </w:pPr>
      <w:r w:rsidRPr="00343F79">
        <w:rPr>
          <w:rFonts w:ascii="Vale Sans" w:hAnsi="Vale Sans"/>
          <w:b/>
          <w:bCs/>
          <w:sz w:val="24"/>
          <w:szCs w:val="24"/>
        </w:rPr>
        <w:t>4. Acompanhamento da implementação da ação</w:t>
      </w:r>
    </w:p>
    <w:p w14:paraId="43676297" w14:textId="77777777" w:rsidR="00150570" w:rsidRPr="00343F79" w:rsidRDefault="00150570" w:rsidP="00343F79">
      <w:pPr>
        <w:numPr>
          <w:ilvl w:val="0"/>
          <w:numId w:val="6"/>
        </w:numPr>
        <w:spacing w:after="200" w:line="276" w:lineRule="auto"/>
        <w:jc w:val="both"/>
        <w:rPr>
          <w:rFonts w:ascii="Vale Sans" w:hAnsi="Vale Sans"/>
          <w:b/>
          <w:sz w:val="24"/>
          <w:szCs w:val="24"/>
        </w:rPr>
      </w:pPr>
      <w:r w:rsidRPr="00343F79">
        <w:rPr>
          <w:rFonts w:ascii="Vale Sans" w:hAnsi="Vale Sans"/>
          <w:sz w:val="24"/>
          <w:szCs w:val="24"/>
        </w:rPr>
        <w:t>Acompanhar as etapas da implementação da ação, documentando o processo.</w:t>
      </w:r>
    </w:p>
    <w:p w14:paraId="703E02EF" w14:textId="77777777" w:rsidR="00150570" w:rsidRPr="00343F79" w:rsidRDefault="00150570" w:rsidP="00343F79">
      <w:pPr>
        <w:numPr>
          <w:ilvl w:val="0"/>
          <w:numId w:val="6"/>
        </w:numPr>
        <w:spacing w:after="200" w:line="276" w:lineRule="auto"/>
        <w:jc w:val="both"/>
        <w:rPr>
          <w:rFonts w:ascii="Vale Sans" w:hAnsi="Vale Sans"/>
          <w:sz w:val="24"/>
          <w:szCs w:val="24"/>
        </w:rPr>
      </w:pPr>
      <w:r w:rsidRPr="00343F79">
        <w:rPr>
          <w:rFonts w:ascii="Vale Sans" w:hAnsi="Vale Sans"/>
          <w:sz w:val="24"/>
          <w:szCs w:val="24"/>
        </w:rPr>
        <w:t xml:space="preserve">Dar visibilidade para a ação implementada, engajando a comunidade escolar.: </w:t>
      </w:r>
    </w:p>
    <w:p w14:paraId="160380FD" w14:textId="77777777" w:rsidR="00150570" w:rsidRPr="00343F79" w:rsidRDefault="00150570" w:rsidP="00343F79">
      <w:pPr>
        <w:spacing w:after="200" w:line="276" w:lineRule="auto"/>
        <w:jc w:val="both"/>
        <w:rPr>
          <w:rFonts w:ascii="Vale Sans" w:hAnsi="Vale Sans"/>
          <w:b/>
          <w:bCs/>
          <w:sz w:val="24"/>
          <w:szCs w:val="24"/>
        </w:rPr>
      </w:pPr>
      <w:r w:rsidRPr="00343F79">
        <w:rPr>
          <w:rFonts w:ascii="Vale Sans" w:hAnsi="Vale Sans"/>
          <w:b/>
          <w:bCs/>
          <w:sz w:val="24"/>
          <w:szCs w:val="24"/>
        </w:rPr>
        <w:t>4. 1. Acompanhamento das aprendizagens realizadas pelas e pelos estudantes</w:t>
      </w:r>
    </w:p>
    <w:p w14:paraId="1F782E9F"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Alguns indicadores que podem orientar o acompanhamento contínuo da equipe gestora relacionados as práticas docentes e às aprendizagens das e dos estudantes encontram-se detalhados nas fichas, articulados com as ações institucionais.</w:t>
      </w:r>
    </w:p>
    <w:p w14:paraId="60A152E4" w14:textId="77777777" w:rsidR="00150570" w:rsidRPr="00343F79" w:rsidRDefault="00150570" w:rsidP="00343F79">
      <w:pPr>
        <w:spacing w:after="200" w:line="276" w:lineRule="auto"/>
        <w:jc w:val="both"/>
        <w:rPr>
          <w:rFonts w:ascii="Vale Sans" w:hAnsi="Vale Sans"/>
          <w:sz w:val="24"/>
          <w:szCs w:val="24"/>
        </w:rPr>
      </w:pPr>
    </w:p>
    <w:p w14:paraId="27F5D975" w14:textId="77777777" w:rsidR="00150570" w:rsidRPr="00343F79" w:rsidRDefault="00150570" w:rsidP="00343F79">
      <w:pPr>
        <w:spacing w:after="200" w:line="276" w:lineRule="auto"/>
        <w:jc w:val="both"/>
        <w:rPr>
          <w:rFonts w:ascii="Vale Sans" w:hAnsi="Vale Sans"/>
          <w:b/>
          <w:bCs/>
          <w:sz w:val="24"/>
          <w:szCs w:val="24"/>
        </w:rPr>
      </w:pPr>
      <w:r w:rsidRPr="00343F79">
        <w:rPr>
          <w:rFonts w:ascii="Vale Sans" w:hAnsi="Vale Sans"/>
          <w:b/>
          <w:bCs/>
          <w:sz w:val="24"/>
          <w:szCs w:val="24"/>
        </w:rPr>
        <w:lastRenderedPageBreak/>
        <w:t>5. Documentar e avaliar a ação implementada</w:t>
      </w:r>
    </w:p>
    <w:p w14:paraId="1DA4352C"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O registro e a documentação são competências a serem desenvolvidas pelos Gestores Escolares; são antes processos de gestão muito relevantes que permitem construir a memória do percurso vivido, retomando o processo considerando diferentes momentos relacionados às etapas da implementação da ação. É importante que a diretora/o diretor faça registros meio de fotos de momentos e cenas interessantes, vídeos, registros escritos pelas e pelos estudantes ou produzidos pelas professoras e professores, pelos familiares e pessoas da comunidade, ao longo de toda a implementação.</w:t>
      </w:r>
    </w:p>
    <w:p w14:paraId="3F98A064"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Essa documentação constituída por evidências dá vida à escola, às relações e são fundamentais no processo de institucionalização de práticas pedagógicas assumidas.</w:t>
      </w:r>
    </w:p>
    <w:p w14:paraId="5D4DFA23"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 xml:space="preserve">Em relação a </w:t>
      </w:r>
      <w:r w:rsidRPr="00343F79">
        <w:rPr>
          <w:rFonts w:ascii="Vale Sans" w:hAnsi="Vale Sans"/>
          <w:b/>
          <w:bCs/>
          <w:sz w:val="24"/>
          <w:szCs w:val="24"/>
        </w:rPr>
        <w:t xml:space="preserve">avaliação </w:t>
      </w:r>
      <w:r w:rsidRPr="00343F79">
        <w:rPr>
          <w:rFonts w:ascii="Vale Sans" w:hAnsi="Vale Sans"/>
          <w:sz w:val="24"/>
          <w:szCs w:val="24"/>
        </w:rPr>
        <w:t>da ação é necessário fazê-la com a equipe pedagógica e também com as e os estudantes.</w:t>
      </w:r>
    </w:p>
    <w:p w14:paraId="1381FA71"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A avaliação contínua das etapas da ação pode trazer muitas informações que permitam ajustes de rota durante o processo. Importante retomar os objetivos da ação e avaliar com a equipe se houve avanços nas aprendizagens das e dos estudantes, se houve avanços na capacidade argumentativa, se estão se expressando melhor, se contam com uma escuta mais apurada, se estão utilizando estratégias mais eficientes, que pontos merecem atenção e podem ser aperfeiçoados e quais foram as aprendizagens realizadas pelos educadores na organização do trabalho pedagógico no que diz respeito aos espaços, tempos e relações. Com o apoio da coordenação pedagógica e do registro das informações anteriores, essas informações ajudarão a equipe gestora a planejar ou replanejar a continuidade de ações com foco na aprendizagem das e dos estudantes.</w:t>
      </w:r>
    </w:p>
    <w:p w14:paraId="7C717FD6"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 xml:space="preserve">A avaliação da ação pode ser realizada por meio de reunião de avaliação com equipe pedagógica, com professoras/es), analisando os impactos da ação na ampliação do repertório cultural, na aprendizagem das e dos estudantes das práticas de linguagem e também para as relações étnico raciais e, pluralidade cultural na escola. </w:t>
      </w:r>
    </w:p>
    <w:p w14:paraId="29423D30" w14:textId="77777777"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Precisa também ser realizada com estudantes participantes por meio de um encontro, uma roda de conversa em que possam pensar sobre como viram os encontros e que sugestões possuem.</w:t>
      </w:r>
    </w:p>
    <w:p w14:paraId="39C1529B" w14:textId="75469F52" w:rsidR="00150570" w:rsidRPr="00343F79" w:rsidRDefault="00150570" w:rsidP="00343F79">
      <w:pPr>
        <w:spacing w:after="200" w:line="276" w:lineRule="auto"/>
        <w:jc w:val="both"/>
        <w:rPr>
          <w:rFonts w:ascii="Vale Sans" w:hAnsi="Vale Sans"/>
          <w:sz w:val="24"/>
          <w:szCs w:val="24"/>
        </w:rPr>
      </w:pPr>
      <w:r w:rsidRPr="00343F79">
        <w:rPr>
          <w:rFonts w:ascii="Vale Sans" w:hAnsi="Vale Sans"/>
          <w:sz w:val="24"/>
          <w:szCs w:val="24"/>
        </w:rPr>
        <w:t>É importante que sejam feitos registros da avaliação da ação sobretudo dos ajustes que foram realizados e como o trabalho pode ser continuado.</w:t>
      </w:r>
    </w:p>
    <w:p w14:paraId="00000054" w14:textId="61F2C6CB" w:rsidR="000350B2" w:rsidRPr="00343F79" w:rsidRDefault="008F47B7" w:rsidP="00343F79">
      <w:pPr>
        <w:spacing w:after="200" w:line="276" w:lineRule="auto"/>
        <w:jc w:val="both"/>
        <w:rPr>
          <w:rFonts w:ascii="Vale Sans" w:hAnsi="Vale Sans"/>
          <w:sz w:val="24"/>
          <w:szCs w:val="24"/>
        </w:rPr>
      </w:pPr>
      <w:r w:rsidRPr="00343F79">
        <w:rPr>
          <w:rFonts w:ascii="Vale Sans" w:hAnsi="Vale Sans"/>
          <w:b/>
          <w:bCs/>
          <w:sz w:val="24"/>
          <w:szCs w:val="24"/>
        </w:rPr>
        <w:t>Acompanhamento e avaliação do desenvolvimento da ação</w:t>
      </w:r>
    </w:p>
    <w:p w14:paraId="00000055"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Alguns indicadores que podem orientar o acompanhamento contínuo da equipe gestora são:</w:t>
      </w:r>
    </w:p>
    <w:p w14:paraId="00000056"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Em relação às e aos estudantes</w:t>
      </w:r>
    </w:p>
    <w:p w14:paraId="00000057"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Engajamento e entusiasmo durante os momentos de produção de conteúdos: as e os estudantes chegam motivados, buscam novas notícias com interesse e pedem para retomar as discussões?</w:t>
      </w:r>
    </w:p>
    <w:p w14:paraId="00000058"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Qualidade das discussões matemáticas: as e os estudantes conseguem identificar dados matemáticos nos textos (ou outros materiais como vídeos, por exemplo), questionar as interpretações dos colegas e argumentar sobre suas conclusões?</w:t>
      </w:r>
    </w:p>
    <w:p w14:paraId="00000059"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lastRenderedPageBreak/>
        <w:t>Ampliação do repertório de leitura crítica: ao longo do tempo, as e os estudantes demonstram maior capacidade de interpretar gráficos, tabelas, percentuais e informações estatísticas?</w:t>
      </w:r>
    </w:p>
    <w:p w14:paraId="12650A63" w14:textId="5E78F1DF" w:rsidR="00150570"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Contribuição para a sala de aula regular: as e os estudantes mencionam ou fazem uso, nas aulas, de conteúdos e estratégias vivenciados nos momentos de produção de conteúdo para o </w:t>
      </w:r>
      <w:r w:rsidRPr="00343F79">
        <w:rPr>
          <w:rFonts w:ascii="Vale Sans" w:hAnsi="Vale Sans"/>
          <w:i/>
          <w:iCs/>
          <w:sz w:val="24"/>
          <w:szCs w:val="24"/>
        </w:rPr>
        <w:t>Matemática em Pauta</w:t>
      </w:r>
      <w:r w:rsidRPr="00343F79">
        <w:rPr>
          <w:rFonts w:ascii="Vale Sans" w:hAnsi="Vale Sans"/>
          <w:sz w:val="24"/>
          <w:szCs w:val="24"/>
        </w:rPr>
        <w:t>?</w:t>
      </w:r>
    </w:p>
    <w:p w14:paraId="60E3EAA6" w14:textId="77777777" w:rsidR="00343F79" w:rsidRPr="00343F79" w:rsidRDefault="00343F79" w:rsidP="00343F79">
      <w:pPr>
        <w:pBdr>
          <w:top w:val="nil"/>
          <w:left w:val="nil"/>
          <w:bottom w:val="nil"/>
          <w:right w:val="nil"/>
          <w:between w:val="nil"/>
        </w:pBdr>
        <w:spacing w:line="276" w:lineRule="auto"/>
        <w:ind w:left="720"/>
        <w:jc w:val="both"/>
        <w:rPr>
          <w:rFonts w:ascii="Vale Sans" w:hAnsi="Vale Sans"/>
          <w:sz w:val="24"/>
          <w:szCs w:val="24"/>
        </w:rPr>
      </w:pPr>
    </w:p>
    <w:p w14:paraId="0000005C" w14:textId="488ADD9F"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u w:val="single"/>
        </w:rPr>
        <w:t>Em relação à equipe docente</w:t>
      </w:r>
    </w:p>
    <w:p w14:paraId="0000005D"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Engajamento das professoras e professores no planejamento e na mediação dos momentos de produção e divulgação de conteúdos para o </w:t>
      </w:r>
      <w:r w:rsidRPr="00343F79">
        <w:rPr>
          <w:rFonts w:ascii="Vale Sans" w:hAnsi="Vale Sans"/>
          <w:i/>
          <w:iCs/>
          <w:sz w:val="24"/>
          <w:szCs w:val="24"/>
        </w:rPr>
        <w:t>Matemática em Pauta</w:t>
      </w:r>
      <w:r w:rsidRPr="00343F79">
        <w:rPr>
          <w:rFonts w:ascii="Vale Sans" w:hAnsi="Vale Sans"/>
          <w:sz w:val="24"/>
          <w:szCs w:val="24"/>
        </w:rPr>
        <w:t>.</w:t>
      </w:r>
    </w:p>
    <w:p w14:paraId="0000005E"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Qualidade das intervenções durante e após a leitura das notícias (ou outros materiais): as professoras e os professores fazem perguntas que promovem reflexão? Conduzem bem a socialização das interpretações?</w:t>
      </w:r>
    </w:p>
    <w:p w14:paraId="355A2930" w14:textId="273E4D15" w:rsidR="00F33A13" w:rsidRPr="00343F79" w:rsidRDefault="00F33A13"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 xml:space="preserve">Equidade na participação e na produção das e dos estudantes: distribuem as oportunidades de fala, autoria e reconhecimento entre meninas, estudantes negras e negros e indígenas nos processos de curadoria, produção e divulgação dos conteúdos? </w:t>
      </w:r>
    </w:p>
    <w:p w14:paraId="0000005F" w14:textId="77777777" w:rsidR="000350B2" w:rsidRPr="00343F79" w:rsidRDefault="008F47B7" w:rsidP="00343F79">
      <w:pPr>
        <w:numPr>
          <w:ilvl w:val="0"/>
          <w:numId w:val="1"/>
        </w:numPr>
        <w:pBdr>
          <w:top w:val="nil"/>
          <w:left w:val="nil"/>
          <w:bottom w:val="nil"/>
          <w:right w:val="nil"/>
          <w:between w:val="nil"/>
        </w:pBdr>
        <w:spacing w:line="276" w:lineRule="auto"/>
        <w:jc w:val="both"/>
        <w:rPr>
          <w:rFonts w:ascii="Vale Sans" w:hAnsi="Vale Sans"/>
          <w:sz w:val="24"/>
          <w:szCs w:val="24"/>
        </w:rPr>
      </w:pPr>
      <w:r w:rsidRPr="00343F79">
        <w:rPr>
          <w:rFonts w:ascii="Vale Sans" w:hAnsi="Vale Sans"/>
          <w:sz w:val="24"/>
          <w:szCs w:val="24"/>
        </w:rPr>
        <w:t>Articulação com o trabalho em sala de aula: os conteúdos divulgados dialogam com o planejamento das aulas de Matemática e outras áreas?</w:t>
      </w:r>
    </w:p>
    <w:p w14:paraId="00000060" w14:textId="77777777" w:rsidR="000350B2" w:rsidRPr="00343F79" w:rsidRDefault="000350B2" w:rsidP="00343F79">
      <w:pPr>
        <w:spacing w:line="276" w:lineRule="auto"/>
        <w:rPr>
          <w:rFonts w:ascii="Vale Sans" w:hAnsi="Vale Sans"/>
          <w:sz w:val="24"/>
          <w:szCs w:val="24"/>
        </w:rPr>
      </w:pPr>
    </w:p>
    <w:p w14:paraId="00000061" w14:textId="77777777" w:rsidR="000350B2" w:rsidRPr="00343F79" w:rsidRDefault="008F47B7" w:rsidP="00343F79">
      <w:pPr>
        <w:spacing w:line="276" w:lineRule="auto"/>
        <w:ind w:left="709"/>
        <w:jc w:val="both"/>
        <w:rPr>
          <w:rFonts w:ascii="Vale Sans" w:hAnsi="Vale Sans"/>
          <w:sz w:val="24"/>
          <w:szCs w:val="24"/>
        </w:rPr>
      </w:pPr>
      <w:r w:rsidRPr="00343F79">
        <w:rPr>
          <w:rFonts w:ascii="Vale Sans" w:hAnsi="Vale Sans"/>
          <w:sz w:val="24"/>
          <w:szCs w:val="24"/>
          <w:u w:val="single"/>
        </w:rPr>
        <w:t>Em relação à gestão e à escola</w:t>
      </w:r>
    </w:p>
    <w:p w14:paraId="00000062" w14:textId="77777777" w:rsidR="000350B2" w:rsidRPr="00343F79" w:rsidRDefault="008F47B7" w:rsidP="00343F79">
      <w:pPr>
        <w:numPr>
          <w:ilvl w:val="0"/>
          <w:numId w:val="1"/>
        </w:numPr>
        <w:pBdr>
          <w:top w:val="nil"/>
          <w:left w:val="nil"/>
          <w:bottom w:val="nil"/>
          <w:right w:val="nil"/>
          <w:between w:val="nil"/>
        </w:pBdr>
        <w:spacing w:line="276" w:lineRule="auto"/>
        <w:ind w:left="709"/>
        <w:jc w:val="both"/>
        <w:rPr>
          <w:rFonts w:ascii="Vale Sans" w:hAnsi="Vale Sans"/>
          <w:sz w:val="24"/>
          <w:szCs w:val="24"/>
        </w:rPr>
      </w:pPr>
      <w:r w:rsidRPr="00343F79">
        <w:rPr>
          <w:rFonts w:ascii="Vale Sans" w:hAnsi="Vale Sans"/>
          <w:sz w:val="24"/>
          <w:szCs w:val="24"/>
        </w:rPr>
        <w:t xml:space="preserve">Regularidade dos momentos de produção e divulgação do </w:t>
      </w:r>
      <w:r w:rsidRPr="00343F79">
        <w:rPr>
          <w:rFonts w:ascii="Vale Sans" w:hAnsi="Vale Sans"/>
          <w:i/>
          <w:iCs/>
          <w:sz w:val="24"/>
          <w:szCs w:val="24"/>
        </w:rPr>
        <w:t xml:space="preserve">Matemática em Pauta </w:t>
      </w:r>
      <w:r w:rsidRPr="00343F79">
        <w:rPr>
          <w:rFonts w:ascii="Vale Sans" w:hAnsi="Vale Sans"/>
          <w:sz w:val="24"/>
          <w:szCs w:val="24"/>
        </w:rPr>
        <w:t>conforme o cronograma planejado.</w:t>
      </w:r>
    </w:p>
    <w:p w14:paraId="00000063" w14:textId="77777777" w:rsidR="000350B2" w:rsidRPr="00343F79" w:rsidRDefault="008F47B7" w:rsidP="00343F79">
      <w:pPr>
        <w:numPr>
          <w:ilvl w:val="0"/>
          <w:numId w:val="1"/>
        </w:numPr>
        <w:pBdr>
          <w:top w:val="nil"/>
          <w:left w:val="nil"/>
          <w:bottom w:val="nil"/>
          <w:right w:val="nil"/>
          <w:between w:val="nil"/>
        </w:pBdr>
        <w:spacing w:line="276" w:lineRule="auto"/>
        <w:ind w:left="709"/>
        <w:jc w:val="both"/>
        <w:rPr>
          <w:rFonts w:ascii="Vale Sans" w:hAnsi="Vale Sans"/>
          <w:sz w:val="24"/>
          <w:szCs w:val="24"/>
        </w:rPr>
      </w:pPr>
      <w:r w:rsidRPr="00343F79">
        <w:rPr>
          <w:rFonts w:ascii="Vale Sans" w:hAnsi="Vale Sans"/>
          <w:sz w:val="24"/>
          <w:szCs w:val="24"/>
        </w:rPr>
        <w:t>Diversidade e relevância dos conteúdos selecionados ao longo do ano.</w:t>
      </w:r>
    </w:p>
    <w:p w14:paraId="00000064" w14:textId="77777777" w:rsidR="000350B2" w:rsidRPr="00343F79" w:rsidRDefault="008F47B7" w:rsidP="00343F79">
      <w:pPr>
        <w:numPr>
          <w:ilvl w:val="0"/>
          <w:numId w:val="1"/>
        </w:numPr>
        <w:pBdr>
          <w:top w:val="nil"/>
          <w:left w:val="nil"/>
          <w:bottom w:val="nil"/>
          <w:right w:val="nil"/>
          <w:between w:val="nil"/>
        </w:pBdr>
        <w:spacing w:line="276" w:lineRule="auto"/>
        <w:ind w:left="709"/>
        <w:jc w:val="both"/>
        <w:rPr>
          <w:rFonts w:ascii="Vale Sans" w:hAnsi="Vale Sans"/>
          <w:sz w:val="24"/>
          <w:szCs w:val="24"/>
        </w:rPr>
      </w:pPr>
      <w:r w:rsidRPr="00343F79">
        <w:rPr>
          <w:rFonts w:ascii="Vale Sans" w:hAnsi="Vale Sans"/>
          <w:sz w:val="24"/>
          <w:szCs w:val="24"/>
        </w:rPr>
        <w:t>Participação crescente de estudantes e, progressivamente, de famílias.</w:t>
      </w:r>
    </w:p>
    <w:p w14:paraId="00000065" w14:textId="77777777" w:rsidR="000350B2" w:rsidRPr="00343F79" w:rsidRDefault="008F47B7" w:rsidP="00343F79">
      <w:pPr>
        <w:numPr>
          <w:ilvl w:val="0"/>
          <w:numId w:val="1"/>
        </w:numPr>
        <w:pBdr>
          <w:top w:val="nil"/>
          <w:left w:val="nil"/>
          <w:bottom w:val="nil"/>
          <w:right w:val="nil"/>
          <w:between w:val="nil"/>
        </w:pBdr>
        <w:spacing w:line="276" w:lineRule="auto"/>
        <w:ind w:left="709"/>
        <w:jc w:val="both"/>
        <w:rPr>
          <w:rFonts w:ascii="Vale Sans" w:hAnsi="Vale Sans"/>
          <w:sz w:val="24"/>
          <w:szCs w:val="24"/>
        </w:rPr>
      </w:pPr>
      <w:r w:rsidRPr="00343F79">
        <w:rPr>
          <w:rFonts w:ascii="Vale Sans" w:hAnsi="Vale Sans"/>
          <w:sz w:val="24"/>
          <w:szCs w:val="24"/>
        </w:rPr>
        <w:t>Registro sistemático dos momentos (fotos, anotações, produções de estudantes).</w:t>
      </w:r>
    </w:p>
    <w:p w14:paraId="00000066" w14:textId="77777777" w:rsidR="000350B2" w:rsidRPr="00343F79" w:rsidRDefault="008F47B7" w:rsidP="00343F79">
      <w:pPr>
        <w:numPr>
          <w:ilvl w:val="0"/>
          <w:numId w:val="1"/>
        </w:numPr>
        <w:pBdr>
          <w:top w:val="nil"/>
          <w:left w:val="nil"/>
          <w:bottom w:val="nil"/>
          <w:right w:val="nil"/>
          <w:between w:val="nil"/>
        </w:pBdr>
        <w:spacing w:line="276" w:lineRule="auto"/>
        <w:ind w:left="709"/>
        <w:jc w:val="both"/>
        <w:rPr>
          <w:rFonts w:ascii="Vale Sans" w:hAnsi="Vale Sans"/>
          <w:sz w:val="24"/>
          <w:szCs w:val="24"/>
        </w:rPr>
      </w:pPr>
      <w:r w:rsidRPr="00343F79">
        <w:rPr>
          <w:rFonts w:ascii="Vale Sans" w:hAnsi="Vale Sans"/>
          <w:sz w:val="24"/>
          <w:szCs w:val="24"/>
        </w:rPr>
        <w:t>Percepção da comunidade escolar sobre a ação: docentes, famílias e estudantes reconhecem o valor da divulgação de notícias e conteúdos que envolvem matemática como prática formativa?</w:t>
      </w:r>
    </w:p>
    <w:p w14:paraId="56452ADF" w14:textId="77777777" w:rsidR="002F312F" w:rsidRPr="00343F79" w:rsidRDefault="002F312F" w:rsidP="00343F79">
      <w:pPr>
        <w:spacing w:after="200" w:line="276" w:lineRule="auto"/>
        <w:jc w:val="both"/>
        <w:rPr>
          <w:rFonts w:ascii="Vale Sans" w:hAnsi="Vale Sans"/>
          <w:sz w:val="24"/>
          <w:szCs w:val="24"/>
        </w:rPr>
      </w:pPr>
    </w:p>
    <w:p w14:paraId="5CA53A99" w14:textId="75D061CF" w:rsidR="00A8048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Quando a gestão escolar realiza </w:t>
      </w:r>
      <w:r w:rsidR="00A80482" w:rsidRPr="00343F79">
        <w:rPr>
          <w:rFonts w:ascii="Vale Sans" w:hAnsi="Vale Sans"/>
          <w:sz w:val="24"/>
          <w:szCs w:val="24"/>
        </w:rPr>
        <w:t xml:space="preserve">a </w:t>
      </w:r>
      <w:r w:rsidR="00A80482" w:rsidRPr="00343F79">
        <w:rPr>
          <w:rFonts w:ascii="Vale Sans" w:hAnsi="Vale Sans"/>
          <w:i/>
          <w:iCs/>
          <w:sz w:val="24"/>
          <w:szCs w:val="24"/>
        </w:rPr>
        <w:t>Matemática</w:t>
      </w:r>
      <w:r w:rsidRPr="00343F79">
        <w:rPr>
          <w:rFonts w:ascii="Vale Sans" w:hAnsi="Vale Sans"/>
          <w:i/>
          <w:iCs/>
          <w:sz w:val="24"/>
          <w:szCs w:val="24"/>
        </w:rPr>
        <w:t xml:space="preserve"> em Pauta</w:t>
      </w:r>
      <w:r w:rsidRPr="00343F79">
        <w:rPr>
          <w:rFonts w:ascii="Vale Sans" w:hAnsi="Vale Sans"/>
          <w:sz w:val="24"/>
          <w:szCs w:val="24"/>
        </w:rPr>
        <w:t xml:space="preserve"> com intencionalidade de divulgar notícias e conhecimentos que envolvem Matemática, essa ação institucional pode se consolidar como uma potente estratégia para o desenvolvimento d</w:t>
      </w:r>
      <w:r w:rsidR="00A80482" w:rsidRPr="00343F79">
        <w:rPr>
          <w:rFonts w:ascii="Vale Sans" w:hAnsi="Vale Sans"/>
          <w:sz w:val="24"/>
          <w:szCs w:val="24"/>
        </w:rPr>
        <w:t>a alfabetização</w:t>
      </w:r>
      <w:r w:rsidRPr="00343F79">
        <w:rPr>
          <w:rFonts w:ascii="Vale Sans" w:hAnsi="Vale Sans"/>
          <w:sz w:val="24"/>
          <w:szCs w:val="24"/>
          <w:highlight w:val="white"/>
        </w:rPr>
        <w:t xml:space="preserve"> matemátic</w:t>
      </w:r>
      <w:r w:rsidR="00A80482" w:rsidRPr="00343F79">
        <w:rPr>
          <w:rFonts w:ascii="Vale Sans" w:hAnsi="Vale Sans"/>
          <w:sz w:val="24"/>
          <w:szCs w:val="24"/>
        </w:rPr>
        <w:t>a</w:t>
      </w:r>
      <w:sdt>
        <w:sdtPr>
          <w:rPr>
            <w:rFonts w:ascii="Vale Sans" w:hAnsi="Vale Sans"/>
            <w:sz w:val="24"/>
            <w:szCs w:val="24"/>
          </w:rPr>
          <w:tag w:val="goog_rdk_3"/>
          <w:id w:val="-803114584"/>
        </w:sdtPr>
        <w:sdtEndPr/>
        <w:sdtContent>
          <w:r w:rsidRPr="00343F79">
            <w:rPr>
              <w:rFonts w:ascii="Vale Sans" w:hAnsi="Vale Sans"/>
              <w:sz w:val="24"/>
              <w:szCs w:val="24"/>
              <w:highlight w:val="white"/>
            </w:rPr>
            <w:t xml:space="preserve"> </w:t>
          </w:r>
        </w:sdtContent>
      </w:sdt>
      <w:r w:rsidRPr="00343F79">
        <w:rPr>
          <w:rFonts w:ascii="Vale Sans" w:hAnsi="Vale Sans"/>
          <w:sz w:val="24"/>
          <w:szCs w:val="24"/>
        </w:rPr>
        <w:t>das e dos estudantes, fortalecendo a leitura crítica, a argumentação e a participação ativa como práticas permanentes da cultura escolar.</w:t>
      </w:r>
    </w:p>
    <w:p w14:paraId="00000069" w14:textId="77777777" w:rsidR="000350B2" w:rsidRPr="00343F79" w:rsidRDefault="008F47B7" w:rsidP="00343F79">
      <w:pPr>
        <w:pStyle w:val="Ttulo2"/>
        <w:rPr>
          <w:rFonts w:ascii="Vale Sans" w:hAnsi="Vale Sans"/>
          <w:b/>
          <w:bCs/>
          <w:color w:val="auto"/>
        </w:rPr>
      </w:pPr>
      <w:r w:rsidRPr="00343F79">
        <w:rPr>
          <w:rFonts w:ascii="Vale Sans" w:hAnsi="Vale Sans"/>
          <w:b/>
          <w:bCs/>
          <w:color w:val="auto"/>
        </w:rPr>
        <w:t>Referências</w:t>
      </w:r>
    </w:p>
    <w:p w14:paraId="0000006A"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AIDAR, Flávia; ALVES, Januária Cristina. Como não ser enganado pelas fake </w:t>
      </w:r>
      <w:proofErr w:type="spellStart"/>
      <w:r w:rsidRPr="00343F79">
        <w:rPr>
          <w:rFonts w:ascii="Vale Sans" w:hAnsi="Vale Sans"/>
          <w:sz w:val="24"/>
          <w:szCs w:val="24"/>
        </w:rPr>
        <w:t>news</w:t>
      </w:r>
      <w:proofErr w:type="spellEnd"/>
      <w:r w:rsidRPr="00343F79">
        <w:rPr>
          <w:rFonts w:ascii="Vale Sans" w:hAnsi="Vale Sans"/>
          <w:sz w:val="24"/>
          <w:szCs w:val="24"/>
        </w:rPr>
        <w:t>. São Paulo: Moderna Editora, 2019.</w:t>
      </w:r>
    </w:p>
    <w:p w14:paraId="0000006B"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CHARLOT, Bernard. </w:t>
      </w:r>
      <w:r w:rsidRPr="00343F79">
        <w:rPr>
          <w:rFonts w:ascii="Vale Sans" w:hAnsi="Vale Sans"/>
          <w:i/>
          <w:iCs/>
          <w:sz w:val="24"/>
          <w:szCs w:val="24"/>
        </w:rPr>
        <w:t>Da relação com o saber: elementos para uma teoria</w:t>
      </w:r>
      <w:r w:rsidRPr="00343F79">
        <w:rPr>
          <w:rFonts w:ascii="Vale Sans" w:hAnsi="Vale Sans"/>
          <w:sz w:val="24"/>
          <w:szCs w:val="24"/>
        </w:rPr>
        <w:t>. Porto Alegre: Artmed, 2000.</w:t>
      </w:r>
    </w:p>
    <w:p w14:paraId="0000006C" w14:textId="77777777" w:rsidR="000350B2" w:rsidRPr="00343F79" w:rsidRDefault="008F47B7" w:rsidP="00343F79">
      <w:pPr>
        <w:spacing w:after="200" w:line="276" w:lineRule="auto"/>
        <w:jc w:val="both"/>
        <w:rPr>
          <w:rFonts w:ascii="Vale Sans" w:hAnsi="Vale Sans"/>
          <w:sz w:val="24"/>
          <w:szCs w:val="24"/>
        </w:rPr>
      </w:pPr>
      <w:r w:rsidRPr="00343F79">
        <w:rPr>
          <w:rFonts w:ascii="Vale Sans" w:hAnsi="Vale Sans"/>
          <w:sz w:val="24"/>
          <w:szCs w:val="24"/>
        </w:rPr>
        <w:t xml:space="preserve">D'AMBRÓSIO, Ubiratan. </w:t>
      </w:r>
      <w:proofErr w:type="spellStart"/>
      <w:r w:rsidRPr="00343F79">
        <w:rPr>
          <w:rFonts w:ascii="Vale Sans" w:hAnsi="Vale Sans"/>
          <w:sz w:val="24"/>
          <w:szCs w:val="24"/>
        </w:rPr>
        <w:t>Etnomatemática</w:t>
      </w:r>
      <w:proofErr w:type="spellEnd"/>
      <w:r w:rsidRPr="00343F79">
        <w:rPr>
          <w:rFonts w:ascii="Vale Sans" w:hAnsi="Vale Sans"/>
          <w:sz w:val="24"/>
          <w:szCs w:val="24"/>
        </w:rPr>
        <w:t>: elo entre as tradições e a modernidade. Belo Horizonte: Autêntica, 2001.</w:t>
      </w:r>
    </w:p>
    <w:p w14:paraId="0000006E" w14:textId="77777777" w:rsidR="000350B2" w:rsidRPr="00343F79" w:rsidRDefault="000350B2" w:rsidP="00343F79">
      <w:pPr>
        <w:spacing w:after="200" w:line="276" w:lineRule="auto"/>
        <w:jc w:val="both"/>
        <w:rPr>
          <w:rFonts w:ascii="Vale Sans" w:hAnsi="Vale Sans"/>
        </w:rPr>
      </w:pPr>
    </w:p>
    <w:sectPr w:rsidR="000350B2" w:rsidRPr="00343F79">
      <w:headerReference w:type="default" r:id="rId8"/>
      <w:footerReference w:type="even" r:id="rId9"/>
      <w:footerReference w:type="default" r:id="rId10"/>
      <w:pgSz w:w="11906" w:h="16838"/>
      <w:pgMar w:top="1080" w:right="1080" w:bottom="108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FE0AA" w14:textId="77777777" w:rsidR="00C4221C" w:rsidRDefault="00C4221C">
      <w:r>
        <w:separator/>
      </w:r>
    </w:p>
  </w:endnote>
  <w:endnote w:type="continuationSeparator" w:id="0">
    <w:p w14:paraId="79098F3F" w14:textId="77777777" w:rsidR="00C4221C" w:rsidRDefault="00C42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C846D23-CC7E-4257-B53B-6F7845DEF27A}"/>
  </w:font>
  <w:font w:name="Vale Sans">
    <w:panose1 w:val="020B0503020204030204"/>
    <w:charset w:val="00"/>
    <w:family w:val="swiss"/>
    <w:pitch w:val="variable"/>
    <w:sig w:usb0="00000007" w:usb1="00000001" w:usb2="00000000" w:usb3="00000000" w:csb0="00000093" w:csb1="00000000"/>
    <w:embedRegular r:id="rId2" w:fontKey="{BAE49CC8-537C-49EE-91E7-68BEC43FE15E}"/>
    <w:embedBold r:id="rId3" w:fontKey="{AF7DCF7F-6EA3-472D-A236-353984EA02D4}"/>
    <w:embedItalic r:id="rId4" w:fontKey="{B7D4ADAE-B71F-4E85-B01E-95691B0D1455}"/>
    <w:embedBoldItalic r:id="rId5" w:fontKey="{2A65948E-AC08-40A3-8F37-D2DEAA770EA7}"/>
  </w:font>
  <w:font w:name="Helvetica">
    <w:panose1 w:val="020B0604020202020204"/>
    <w:charset w:val="00"/>
    <w:family w:val="swiss"/>
    <w:pitch w:val="variable"/>
    <w:sig w:usb0="E0002EFF" w:usb1="C000785B" w:usb2="00000009" w:usb3="00000000" w:csb0="000001FF" w:csb1="00000000"/>
    <w:embedRegular r:id="rId6" w:fontKey="{7E027D3F-97BE-49E1-A0CA-BD0AC37D73CC}"/>
  </w:font>
  <w:font w:name="Calibri">
    <w:panose1 w:val="020F0502020204030204"/>
    <w:charset w:val="00"/>
    <w:family w:val="swiss"/>
    <w:pitch w:val="variable"/>
    <w:sig w:usb0="E4002EFF" w:usb1="C000247B" w:usb2="00000009" w:usb3="00000000" w:csb0="000001FF" w:csb1="00000000"/>
    <w:embedRegular r:id="rId7" w:fontKey="{1682F8E7-2E96-403C-8DD8-35880813AABB}"/>
  </w:font>
  <w:font w:name="Cambria">
    <w:panose1 w:val="02040503050406030204"/>
    <w:charset w:val="00"/>
    <w:family w:val="roman"/>
    <w:pitch w:val="variable"/>
    <w:sig w:usb0="E00006FF" w:usb1="420024FF" w:usb2="02000000" w:usb3="00000000" w:csb0="0000019F" w:csb1="00000000"/>
    <w:embedRegular r:id="rId8" w:fontKey="{ED696F0A-56F7-4B58-8A89-02756A471B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1" w14:textId="77777777" w:rsidR="000350B2" w:rsidRDefault="008F47B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00000072" w14:textId="77777777" w:rsidR="000350B2" w:rsidRDefault="000350B2">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F" w14:textId="201C14B2" w:rsidR="000350B2" w:rsidRDefault="008F47B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4E46BF">
      <w:rPr>
        <w:noProof/>
        <w:color w:val="000000"/>
      </w:rPr>
      <w:t>1</w:t>
    </w:r>
    <w:r>
      <w:rPr>
        <w:color w:val="000000"/>
      </w:rPr>
      <w:fldChar w:fldCharType="end"/>
    </w:r>
  </w:p>
  <w:p w14:paraId="00000070" w14:textId="77777777" w:rsidR="000350B2" w:rsidRDefault="000350B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83C58" w14:textId="77777777" w:rsidR="00C4221C" w:rsidRDefault="00C4221C">
      <w:r>
        <w:separator/>
      </w:r>
    </w:p>
  </w:footnote>
  <w:footnote w:type="continuationSeparator" w:id="0">
    <w:p w14:paraId="722D4DA7" w14:textId="77777777" w:rsidR="00C4221C" w:rsidRDefault="00C42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75EF1" w14:textId="1C388BC4" w:rsidR="004E46BF" w:rsidRDefault="00343F79">
    <w:pPr>
      <w:pStyle w:val="Cabealho"/>
    </w:pPr>
    <w:r w:rsidRPr="006110C3">
      <w:rPr>
        <w:rFonts w:ascii="Vale Sans" w:hAnsi="Vale Sans"/>
        <w:noProof/>
      </w:rPr>
      <w:drawing>
        <wp:anchor distT="0" distB="0" distL="0" distR="0" simplePos="0" relativeHeight="251659264" behindDoc="1" locked="0" layoutInCell="1" hidden="0" allowOverlap="1" wp14:anchorId="2EB0667B" wp14:editId="1C8A6614">
          <wp:simplePos x="0" y="0"/>
          <wp:positionH relativeFrom="column">
            <wp:posOffset>4714875</wp:posOffset>
          </wp:positionH>
          <wp:positionV relativeFrom="paragraph">
            <wp:posOffset>-114935</wp:posOffset>
          </wp:positionV>
          <wp:extent cx="895350" cy="291465"/>
          <wp:effectExtent l="0" t="0" r="0" b="0"/>
          <wp:wrapNone/>
          <wp:docPr id="2" name="image1.png" descr="Texto, 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ção gerada automaticamente"/>
                  <pic:cNvPicPr preferRelativeResize="0"/>
                </pic:nvPicPr>
                <pic:blipFill>
                  <a:blip r:embed="rId1"/>
                  <a:srcRect/>
                  <a:stretch>
                    <a:fillRect/>
                  </a:stretch>
                </pic:blipFill>
                <pic:spPr>
                  <a:xfrm>
                    <a:off x="0" y="0"/>
                    <a:ext cx="895350" cy="291465"/>
                  </a:xfrm>
                  <a:prstGeom prst="rect">
                    <a:avLst/>
                  </a:prstGeom>
                  <a:ln/>
                </pic:spPr>
              </pic:pic>
            </a:graphicData>
          </a:graphic>
        </wp:anchor>
      </w:drawing>
    </w:r>
    <w:r w:rsidR="004E46BF" w:rsidRPr="006110C3">
      <w:rPr>
        <w:rFonts w:ascii="Vale Sans" w:hAnsi="Vale Sans"/>
        <w:noProof/>
      </w:rPr>
      <w:drawing>
        <wp:anchor distT="0" distB="0" distL="114300" distR="114300" simplePos="0" relativeHeight="251661312" behindDoc="0" locked="0" layoutInCell="1" hidden="0" allowOverlap="1" wp14:anchorId="289D979C" wp14:editId="0F5F8C94">
          <wp:simplePos x="0" y="0"/>
          <wp:positionH relativeFrom="column">
            <wp:posOffset>5553075</wp:posOffset>
          </wp:positionH>
          <wp:positionV relativeFrom="paragraph">
            <wp:posOffset>-238760</wp:posOffset>
          </wp:positionV>
          <wp:extent cx="942975" cy="534670"/>
          <wp:effectExtent l="0" t="0" r="0" b="0"/>
          <wp:wrapNone/>
          <wp:docPr id="1" name="image2.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ção gerada automaticamente"/>
                  <pic:cNvPicPr preferRelativeResize="0"/>
                </pic:nvPicPr>
                <pic:blipFill>
                  <a:blip r:embed="rId2"/>
                  <a:srcRect/>
                  <a:stretch>
                    <a:fillRect/>
                  </a:stretch>
                </pic:blipFill>
                <pic:spPr>
                  <a:xfrm>
                    <a:off x="0" y="0"/>
                    <a:ext cx="942975" cy="5346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6E37"/>
    <w:multiLevelType w:val="multilevel"/>
    <w:tmpl w:val="E50CB33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3AF763E"/>
    <w:multiLevelType w:val="multilevel"/>
    <w:tmpl w:val="D3FCFCE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 w15:restartNumberingAfterBreak="0">
    <w:nsid w:val="54F21757"/>
    <w:multiLevelType w:val="multilevel"/>
    <w:tmpl w:val="034A8CC8"/>
    <w:lvl w:ilvl="0">
      <w:start w:val="1"/>
      <w:numFmt w:val="decimal"/>
      <w:lvlText w:val="%1."/>
      <w:lvlJc w:val="left"/>
      <w:pPr>
        <w:ind w:left="720" w:hanging="36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B265AB5"/>
    <w:multiLevelType w:val="multilevel"/>
    <w:tmpl w:val="389ABFD6"/>
    <w:lvl w:ilvl="0">
      <w:start w:val="1"/>
      <w:numFmt w:val="bullet"/>
      <w:lvlText w:val="-"/>
      <w:lvlJc w:val="left"/>
      <w:pPr>
        <w:ind w:left="1776" w:hanging="360"/>
      </w:pPr>
      <w:rPr>
        <w:rFonts w:ascii="Arial" w:eastAsia="Arial" w:hAnsi="Arial" w:cs="Arial"/>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4" w15:restartNumberingAfterBreak="0">
    <w:nsid w:val="6D9B1DDF"/>
    <w:multiLevelType w:val="hybridMultilevel"/>
    <w:tmpl w:val="51849EEA"/>
    <w:lvl w:ilvl="0" w:tplc="EE3C25DC">
      <w:start w:val="1"/>
      <w:numFmt w:val="bullet"/>
      <w:lvlText w:val="•"/>
      <w:lvlJc w:val="left"/>
      <w:pPr>
        <w:ind w:left="720" w:hanging="360"/>
      </w:pPr>
    </w:lvl>
    <w:lvl w:ilvl="1" w:tplc="D2FA6644">
      <w:start w:val="1"/>
      <w:numFmt w:val="bullet"/>
      <w:lvlText w:val="–"/>
      <w:lvlJc w:val="left"/>
      <w:pPr>
        <w:ind w:left="1080" w:hanging="360"/>
      </w:pPr>
    </w:lvl>
    <w:lvl w:ilvl="2" w:tplc="AD82034E">
      <w:numFmt w:val="decimal"/>
      <w:lvlText w:val=""/>
      <w:lvlJc w:val="left"/>
      <w:pPr>
        <w:ind w:left="0" w:firstLine="0"/>
      </w:pPr>
    </w:lvl>
    <w:lvl w:ilvl="3" w:tplc="3FFAD910">
      <w:numFmt w:val="decimal"/>
      <w:lvlText w:val=""/>
      <w:lvlJc w:val="left"/>
      <w:pPr>
        <w:ind w:left="0" w:firstLine="0"/>
      </w:pPr>
    </w:lvl>
    <w:lvl w:ilvl="4" w:tplc="F0AA5DBC">
      <w:numFmt w:val="decimal"/>
      <w:lvlText w:val=""/>
      <w:lvlJc w:val="left"/>
      <w:pPr>
        <w:ind w:left="0" w:firstLine="0"/>
      </w:pPr>
    </w:lvl>
    <w:lvl w:ilvl="5" w:tplc="47A4CD8A">
      <w:numFmt w:val="decimal"/>
      <w:lvlText w:val=""/>
      <w:lvlJc w:val="left"/>
      <w:pPr>
        <w:ind w:left="0" w:firstLine="0"/>
      </w:pPr>
    </w:lvl>
    <w:lvl w:ilvl="6" w:tplc="C59CA234">
      <w:numFmt w:val="decimal"/>
      <w:lvlText w:val=""/>
      <w:lvlJc w:val="left"/>
      <w:pPr>
        <w:ind w:left="0" w:firstLine="0"/>
      </w:pPr>
    </w:lvl>
    <w:lvl w:ilvl="7" w:tplc="193A4A0E">
      <w:numFmt w:val="decimal"/>
      <w:lvlText w:val=""/>
      <w:lvlJc w:val="left"/>
      <w:pPr>
        <w:ind w:left="0" w:firstLine="0"/>
      </w:pPr>
    </w:lvl>
    <w:lvl w:ilvl="8" w:tplc="5DD899DC">
      <w:numFmt w:val="decimal"/>
      <w:lvlText w:val=""/>
      <w:lvlJc w:val="left"/>
      <w:pPr>
        <w:ind w:left="0" w:firstLine="0"/>
      </w:pPr>
    </w:lvl>
  </w:abstractNum>
  <w:abstractNum w:abstractNumId="5" w15:restartNumberingAfterBreak="0">
    <w:nsid w:val="73183E90"/>
    <w:multiLevelType w:val="multilevel"/>
    <w:tmpl w:val="A78C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0B2"/>
    <w:rsid w:val="0000028B"/>
    <w:rsid w:val="000350B2"/>
    <w:rsid w:val="00055B8B"/>
    <w:rsid w:val="00125178"/>
    <w:rsid w:val="00150570"/>
    <w:rsid w:val="00156C3A"/>
    <w:rsid w:val="001E30B0"/>
    <w:rsid w:val="002834A4"/>
    <w:rsid w:val="00284687"/>
    <w:rsid w:val="002C0C32"/>
    <w:rsid w:val="002F2112"/>
    <w:rsid w:val="002F312F"/>
    <w:rsid w:val="00343F79"/>
    <w:rsid w:val="00356C4D"/>
    <w:rsid w:val="003B7326"/>
    <w:rsid w:val="0042630B"/>
    <w:rsid w:val="004E46BF"/>
    <w:rsid w:val="00556BC1"/>
    <w:rsid w:val="0058703A"/>
    <w:rsid w:val="005C248D"/>
    <w:rsid w:val="005D492C"/>
    <w:rsid w:val="005E401C"/>
    <w:rsid w:val="00665FAF"/>
    <w:rsid w:val="006C0F67"/>
    <w:rsid w:val="0073069F"/>
    <w:rsid w:val="0073223C"/>
    <w:rsid w:val="00735178"/>
    <w:rsid w:val="007675C1"/>
    <w:rsid w:val="007B6EF8"/>
    <w:rsid w:val="00834A9D"/>
    <w:rsid w:val="00863300"/>
    <w:rsid w:val="008969B0"/>
    <w:rsid w:val="008E1D9A"/>
    <w:rsid w:val="008F1924"/>
    <w:rsid w:val="008F47B7"/>
    <w:rsid w:val="009C362D"/>
    <w:rsid w:val="00A80482"/>
    <w:rsid w:val="00A92CF9"/>
    <w:rsid w:val="00A96941"/>
    <w:rsid w:val="00AB6E6D"/>
    <w:rsid w:val="00AD0AC3"/>
    <w:rsid w:val="00B34F5D"/>
    <w:rsid w:val="00B727FC"/>
    <w:rsid w:val="00B72BBD"/>
    <w:rsid w:val="00B90587"/>
    <w:rsid w:val="00BA78F4"/>
    <w:rsid w:val="00BF7418"/>
    <w:rsid w:val="00C16EF2"/>
    <w:rsid w:val="00C4221C"/>
    <w:rsid w:val="00C56124"/>
    <w:rsid w:val="00C65187"/>
    <w:rsid w:val="00CD4535"/>
    <w:rsid w:val="00D31325"/>
    <w:rsid w:val="00D87CC3"/>
    <w:rsid w:val="00D91040"/>
    <w:rsid w:val="00E10FBF"/>
    <w:rsid w:val="00E2324D"/>
    <w:rsid w:val="00E65AD5"/>
    <w:rsid w:val="00E96863"/>
    <w:rsid w:val="00EA47C3"/>
    <w:rsid w:val="00F024D1"/>
    <w:rsid w:val="00F33A13"/>
    <w:rsid w:val="00F35C4F"/>
    <w:rsid w:val="00F55820"/>
    <w:rsid w:val="00F82CEC"/>
    <w:rsid w:val="00FA488A"/>
    <w:rsid w:val="00FF2D6F"/>
    <w:rsid w:val="00FF6F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6DC11"/>
  <w15:docId w15:val="{36B271D0-5716-BD4B-9E0F-B9D0B5BC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Ttulo2">
    <w:name w:val="heading 2"/>
    <w:basedOn w:val="Normal"/>
    <w:next w:val="Normal"/>
    <w:uiPriority w:val="9"/>
    <w:unhideWhenUsed/>
    <w:qFormat/>
    <w:pPr>
      <w:pBdr>
        <w:top w:val="nil"/>
        <w:left w:val="nil"/>
        <w:bottom w:val="nil"/>
        <w:right w:val="nil"/>
        <w:between w:val="nil"/>
      </w:pBdr>
      <w:spacing w:before="240" w:after="120" w:line="276" w:lineRule="auto"/>
      <w:outlineLvl w:val="1"/>
    </w:pPr>
    <w:rPr>
      <w:color w:val="7030A0"/>
      <w:sz w:val="26"/>
      <w:szCs w:val="26"/>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PargrafodaLista">
    <w:name w:val="List Paragraph"/>
    <w:basedOn w:val="Normal"/>
    <w:uiPriority w:val="34"/>
    <w:qFormat/>
    <w:rsid w:val="00A80482"/>
    <w:pPr>
      <w:ind w:left="720"/>
      <w:contextualSpacing/>
    </w:pPr>
  </w:style>
  <w:style w:type="table" w:styleId="Tabelacomgrade">
    <w:name w:val="Table Grid"/>
    <w:basedOn w:val="Tabelanormal"/>
    <w:uiPriority w:val="39"/>
    <w:rsid w:val="00A80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0482"/>
    <w:pPr>
      <w:spacing w:before="100" w:beforeAutospacing="1" w:after="100" w:afterAutospacing="1"/>
    </w:pPr>
    <w:rPr>
      <w:sz w:val="24"/>
      <w:szCs w:val="24"/>
    </w:rPr>
  </w:style>
  <w:style w:type="paragraph" w:styleId="Assuntodocomentrio">
    <w:name w:val="annotation subject"/>
    <w:basedOn w:val="Textodecomentrio"/>
    <w:next w:val="Textodecomentrio"/>
    <w:link w:val="AssuntodocomentrioChar"/>
    <w:uiPriority w:val="99"/>
    <w:semiHidden/>
    <w:unhideWhenUsed/>
    <w:rsid w:val="0073223C"/>
    <w:rPr>
      <w:b/>
      <w:bCs/>
    </w:rPr>
  </w:style>
  <w:style w:type="character" w:customStyle="1" w:styleId="AssuntodocomentrioChar">
    <w:name w:val="Assunto do comentário Char"/>
    <w:basedOn w:val="TextodecomentrioChar"/>
    <w:link w:val="Assuntodocomentrio"/>
    <w:uiPriority w:val="99"/>
    <w:semiHidden/>
    <w:rsid w:val="0073223C"/>
    <w:rPr>
      <w:b/>
      <w:bCs/>
      <w:sz w:val="20"/>
      <w:szCs w:val="20"/>
    </w:rPr>
  </w:style>
  <w:style w:type="character" w:customStyle="1" w:styleId="whitespace-normal">
    <w:name w:val="whitespace-normal"/>
    <w:basedOn w:val="Fontepargpadro"/>
    <w:rsid w:val="00C56124"/>
  </w:style>
  <w:style w:type="character" w:styleId="Forte">
    <w:name w:val="Strong"/>
    <w:basedOn w:val="Fontepargpadro"/>
    <w:uiPriority w:val="22"/>
    <w:qFormat/>
    <w:rsid w:val="00C56124"/>
    <w:rPr>
      <w:b/>
      <w:bCs/>
    </w:rPr>
  </w:style>
  <w:style w:type="paragraph" w:styleId="Reviso">
    <w:name w:val="Revision"/>
    <w:hidden/>
    <w:uiPriority w:val="99"/>
    <w:semiHidden/>
    <w:rsid w:val="00CD4535"/>
  </w:style>
  <w:style w:type="paragraph" w:styleId="Cabealho">
    <w:name w:val="header"/>
    <w:basedOn w:val="Normal"/>
    <w:link w:val="CabealhoChar"/>
    <w:uiPriority w:val="99"/>
    <w:unhideWhenUsed/>
    <w:rsid w:val="004E46BF"/>
    <w:pPr>
      <w:tabs>
        <w:tab w:val="center" w:pos="4252"/>
        <w:tab w:val="right" w:pos="8504"/>
      </w:tabs>
    </w:pPr>
  </w:style>
  <w:style w:type="character" w:customStyle="1" w:styleId="CabealhoChar">
    <w:name w:val="Cabeçalho Char"/>
    <w:basedOn w:val="Fontepargpadro"/>
    <w:link w:val="Cabealho"/>
    <w:uiPriority w:val="99"/>
    <w:rsid w:val="004E46BF"/>
  </w:style>
  <w:style w:type="paragraph" w:styleId="Rodap">
    <w:name w:val="footer"/>
    <w:basedOn w:val="Normal"/>
    <w:link w:val="RodapChar"/>
    <w:uiPriority w:val="99"/>
    <w:unhideWhenUsed/>
    <w:rsid w:val="004E46BF"/>
    <w:pPr>
      <w:tabs>
        <w:tab w:val="center" w:pos="4252"/>
        <w:tab w:val="right" w:pos="8504"/>
      </w:tabs>
    </w:pPr>
  </w:style>
  <w:style w:type="character" w:customStyle="1" w:styleId="RodapChar">
    <w:name w:val="Rodapé Char"/>
    <w:basedOn w:val="Fontepargpadro"/>
    <w:link w:val="Rodap"/>
    <w:uiPriority w:val="99"/>
    <w:rsid w:val="004E4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SV9MV3ofM4gQp0kNeAsEyRGebQ==">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3911</Words>
  <Characters>21125</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ELIENE</cp:lastModifiedBy>
  <cp:revision>5</cp:revision>
  <dcterms:created xsi:type="dcterms:W3CDTF">2026-04-29T17:00:00Z</dcterms:created>
  <dcterms:modified xsi:type="dcterms:W3CDTF">2026-04-29T18:59:00Z</dcterms:modified>
</cp:coreProperties>
</file>