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Programa Trilhos da Alfabetização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Registro reflexivo – Atividade prática Ciclo 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680"/>
        </w:tabs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6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16"/>
        <w:tblGridChange w:id="0">
          <w:tblGrid>
            <w:gridCol w:w="1091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Faça um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registro reflexivo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sobre a implementação da Ação Institucional na sua escola, com base nas questões abaixo: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O QUE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NÃO FAZEMOS E PRECISAMOS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PASSAR A FAZER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1d1d1" w:val="clear"/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O QUE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FAZEMOS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 PODEMOS MELHORAR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1d1d1" w:val="clear"/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O QUE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FAZEMOS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E NÃO PODEMOS MAIS FAZER?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-380999</wp:posOffset>
          </wp:positionH>
          <wp:positionV relativeFrom="paragraph">
            <wp:posOffset>-270509</wp:posOffset>
          </wp:positionV>
          <wp:extent cx="1003300" cy="332105"/>
          <wp:effectExtent b="0" l="0" r="0" t="0"/>
          <wp:wrapNone/>
          <wp:docPr descr="Texto, Logotipo&#10;&#10;Descrição gerada automaticamente" id="1" name="image2.png"/>
          <a:graphic>
            <a:graphicData uri="http://schemas.openxmlformats.org/drawingml/2006/picture">
              <pic:pic>
                <pic:nvPicPr>
                  <pic:cNvPr descr="Texto, Logotip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3300" cy="3321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1725295</wp:posOffset>
          </wp:positionH>
          <wp:positionV relativeFrom="paragraph">
            <wp:posOffset>-367029</wp:posOffset>
          </wp:positionV>
          <wp:extent cx="409575" cy="488950"/>
          <wp:effectExtent b="0" l="0" r="0" t="0"/>
          <wp:wrapNone/>
          <wp:docPr descr="Acesso à informação | Prefeitura de Itaguaí" id="3" name="image3.png"/>
          <a:graphic>
            <a:graphicData uri="http://schemas.openxmlformats.org/drawingml/2006/picture">
              <pic:pic>
                <pic:nvPicPr>
                  <pic:cNvPr descr="Acesso à informação | Prefeitura de Itaguaí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9575" cy="488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647700</wp:posOffset>
          </wp:positionH>
          <wp:positionV relativeFrom="paragraph">
            <wp:posOffset>-468629</wp:posOffset>
          </wp:positionV>
          <wp:extent cx="1057275" cy="609600"/>
          <wp:effectExtent b="0" l="0" r="0" t="0"/>
          <wp:wrapNone/>
          <wp:docPr descr="Logotipo&#10;&#10;Descrição gerada automaticamente" id="2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275" cy="609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ítulo">
    <w:name w:val="Subtítulo"/>
    <w:basedOn w:val="Normal"/>
    <w:next w:val="Normal"/>
    <w:autoRedefine w:val="0"/>
    <w:hidden w:val="0"/>
    <w:qFormat w:val="0"/>
    <w:pPr>
      <w:widowControl w:val="0"/>
      <w:suppressAutoHyphens w:val="0"/>
      <w:spacing w:after="60" w:before="86" w:line="240" w:lineRule="auto"/>
      <w:ind w:left="86" w:right="86" w:leftChars="-1" w:rightChars="0" w:firstLineChars="-1"/>
      <w:jc w:val="center"/>
      <w:textDirection w:val="btLr"/>
      <w:textAlignment w:val="top"/>
      <w:outlineLvl w:val="1"/>
    </w:pPr>
    <w:rPr>
      <w:rFonts w:ascii="Cambria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bidi="he-IL" w:eastAsia="pt-BR" w:val="en-US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bidi="he-IL" w:eastAsia="pt-BR" w:val="en-US"/>
    </w:rPr>
  </w:style>
  <w:style w:type="character" w:styleId="TítulodoLivro">
    <w:name w:val="Título do Livro"/>
    <w:next w:val="TítulodoLivro"/>
    <w:autoRedefine w:val="0"/>
    <w:hidden w:val="0"/>
    <w:qFormat w:val="0"/>
    <w:rPr>
      <w:b w:val="1"/>
      <w:bCs w:val="1"/>
      <w:smallCaps w:val="1"/>
      <w:spacing w:val="5"/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0bb9qIBZ9TQcIs4qNP5Q72K/dg==">CgMxLjA4AHIhMWtWZXBjSUhRTTYyUldaQXB2YnZlQVBkemNVam9SYVpi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2025-09-19T00:52:00Z</dcterms:created>
  <dc:creator>Marcos</dc:creator>
</cp:coreProperties>
</file>