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Vale Sans" w:cs="Vale Sans" w:eastAsia="Vale Sans" w:hAnsi="Vale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Programa de Educação e Saúde – Trilhos da Alfabetização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Didática da Matemática – Rio Piracicaba – MG -Ciclo 2  – 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Coordenação Pedagógica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b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ATIVIDADE PRÁTICA  –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 DEVOLUTIVA DE OBSERVAÇÃO DE AULA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Antes da observação – orientações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ale Sans" w:cs="Vale Sans" w:eastAsia="Vale Sans" w:hAnsi="Vale Sans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Você vai observar uma ou mais aulas envolvendo jogos de cálculo mental, que você terá planejado junto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professora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cuja aula vai observar.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aula que você irá observar deve incluir um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momento coletivo de problematização e discussão de estratégias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(esse momento está previsto na proposta de atividade prática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das professoras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 refere-se à Etapa  2 descrit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 Orientações Didáticas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Vale Sans" w:cs="Vale Sans" w:eastAsia="Vale Sans" w:hAnsi="Vale Sans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observação terá como foco: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encaminhamentos e intervenções da professora com vistas ao avanço das aprendizagens das crianças.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Um gesto que gera confiança entre coordenadora e professo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ra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é compartilhar o objetivo da observação. Por isso, sugerimos que você indique previamente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professora 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seu foco de observação (indicado acima).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Durante a observação – orientações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Sugerimos que não faça intervenções no andamento da aula, realize anotações e registros que julgar pertinentes a partir do foco de observação.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Após a observação e antes da devolutiva – planejamento 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Sabemos que a devolutiva é mais produtiva quando aponta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aspectos positivos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do que se viu, reconhecendo a atuação da(o) docente, além dos aspectos que precisam ser melhorados.  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isso, propomos que você responda as perguntas seguintes, organizando-se para esse momento: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 que turma foi feita a observação de aula?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Qual o jogo selecionado pela professora?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Indique aspectos positivos que você observou e pretende apontar à professora.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Um elemento que contribui para construir uma relação de parceria com a professora é a escuta. Promover a escuta é deixá-la à vontade para comentar a sua opinião sobre a aula, as dificuldades pelas quais passou e os pontos que considerou relevantes. Como pretende fazer isso?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devolutiva é uma ocasião favorável para se propor novos encaminhamentos, como: indicar um texto sobre o que foi conversado, agendar novo planejamento de aula para dar continuidade ao trabalho, selecionar atividades para as crianças que atendam às necessidades percebidas, etc. Que encaminhamos você julga interessante propor à professora?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Devolutiva à professora 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 data agendada, tendo seus registros em mãos, desenvolva a devolutiva com a professora. 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Montserrat" w:cs="Montserrat" w:eastAsia="Montserrat" w:hAnsi="Montserrat"/>
          <w:b w:val="1"/>
        </w:rPr>
      </w:pPr>
      <w:bookmarkStart w:colFirst="0" w:colLast="0" w:name="_heading=h.x5znwy6nfo8n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Reflexão sobre a devolutiva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Relate os principais momentos da conversa de devolutiva.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No seu relato, reflita sobre os principais desafios que você enfrentou, o que pôde avançar, o que é necessário daqui pra frente e outros pontos que deseje colocar.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rtl w:val="0"/>
        </w:rPr>
        <w:t xml:space="preserve">Minha reflexão: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76" w:lineRule="auto"/>
        <w:ind w:left="720" w:firstLine="0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1185" w:left="720" w:right="720" w:header="51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Vale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485"/>
        <w:tab w:val="left" w:leader="none" w:pos="663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                                             </w:t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6353175</wp:posOffset>
          </wp:positionH>
          <wp:positionV relativeFrom="paragraph">
            <wp:posOffset>-123824</wp:posOffset>
          </wp:positionV>
          <wp:extent cx="441325" cy="441325"/>
          <wp:effectExtent b="0" l="0" r="0" t="0"/>
          <wp:wrapNone/>
          <wp:docPr descr="Imagem digital fictícia de personagem de desenho animado&#10;&#10;Descrição gerada automaticamente com confiança média" id="1387446220" name="image2.png"/>
          <a:graphic>
            <a:graphicData uri="http://schemas.openxmlformats.org/drawingml/2006/picture">
              <pic:pic>
                <pic:nvPicPr>
                  <pic:cNvPr descr="Imagem digital fictícia de personagem de desenho animado&#10;&#10;Descrição gerada automaticamente com confiança mé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1325" cy="441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-28573</wp:posOffset>
          </wp:positionV>
          <wp:extent cx="819150" cy="276225"/>
          <wp:effectExtent b="0" l="0" r="0" t="0"/>
          <wp:wrapNone/>
          <wp:docPr descr="Texto, Logotipo&#10;&#10;Descrição gerada automaticamente" id="1387446218" name="image1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5314950</wp:posOffset>
          </wp:positionH>
          <wp:positionV relativeFrom="paragraph">
            <wp:posOffset>-172083</wp:posOffset>
          </wp:positionV>
          <wp:extent cx="942975" cy="534670"/>
          <wp:effectExtent b="0" l="0" r="0" t="0"/>
          <wp:wrapNone/>
          <wp:docPr descr="Logotipo&#10;&#10;Descrição gerada automaticamente" id="1387446219" name="image3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89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rFonts w:ascii="Verdana" w:cs="Verdana" w:eastAsia="Verdana" w:hAnsi="Verdana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162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7162A"/>
    <w:rPr>
      <w:rFonts w:ascii="Times New Roman" w:cs="Times New Roman" w:hAnsi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17162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7162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7162A"/>
    <w:rPr>
      <w:b w:val="1"/>
      <w:bCs w:val="1"/>
      <w:sz w:val="20"/>
      <w:szCs w:val="20"/>
    </w:rPr>
  </w:style>
  <w:style w:type="paragraph" w:styleId="Pa4" w:customStyle="1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cs="Arial" w:hAnsi="Arial"/>
      <w:sz w:val="24"/>
      <w:szCs w:val="24"/>
    </w:rPr>
  </w:style>
  <w:style w:type="character" w:styleId="A5" w:customStyle="1">
    <w:name w:val="A5"/>
    <w:uiPriority w:val="99"/>
    <w:rsid w:val="00A767CC"/>
    <w:rPr>
      <w:color w:val="000000"/>
      <w:sz w:val="32"/>
      <w:szCs w:val="32"/>
    </w:rPr>
  </w:style>
  <w:style w:type="character" w:styleId="A8" w:customStyle="1">
    <w:name w:val="A8"/>
    <w:uiPriority w:val="99"/>
    <w:rsid w:val="00A767CC"/>
    <w:rPr>
      <w:color w:val="000000"/>
      <w:sz w:val="28"/>
      <w:szCs w:val="28"/>
    </w:rPr>
  </w:style>
  <w:style w:type="character" w:styleId="A7" w:customStyle="1">
    <w:name w:val="A7"/>
    <w:uiPriority w:val="99"/>
    <w:rsid w:val="00A767CC"/>
    <w:rPr>
      <w:rFonts w:ascii="Itau Display" w:cs="Itau Display" w:hAnsi="Itau Display"/>
      <w:color w:val="000000"/>
    </w:rPr>
  </w:style>
  <w:style w:type="paragraph" w:styleId="PargrafodaLista">
    <w:name w:val="List Paragraph"/>
    <w:basedOn w:val="Normal"/>
    <w:uiPriority w:val="34"/>
    <w:qFormat w:val="1"/>
    <w:rsid w:val="00AD597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AE266D"/>
    <w:rPr>
      <w:color w:val="954f72" w:themeColor="followedHyperlink"/>
      <w:u w:val="single"/>
    </w:rPr>
  </w:style>
  <w:style w:type="character" w:styleId="y" w:customStyle="1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 w:val="1"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4F38"/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  <w:tblStylePr w:type="firstRow">
      <w:rPr>
        <w:rFonts w:ascii="Calibri" w:cs="Calibri" w:eastAsia="Calibri" w:hAnsi="Calibri"/>
        <w:b w:val="1"/>
        <w:i w:val="0"/>
        <w:color w:val="ffffff"/>
      </w:rPr>
      <w:tblPr/>
      <w:tcPr>
        <w:tcBorders>
          <w:bottom w:color="ffffff" w:space="0" w:sz="24" w:val="single"/>
        </w:tcBorders>
        <w:shd w:color="auto" w:fill="4472c4" w:val="clear"/>
      </w:tcPr>
    </w:tblStylePr>
    <w:tblStylePr w:type="lastRow">
      <w:rPr>
        <w:rFonts w:ascii="Calibri" w:cs="Calibri" w:eastAsia="Calibri" w:hAnsi="Calibri"/>
        <w:b w:val="1"/>
        <w:i w:val="0"/>
        <w:color w:val="ffffff"/>
      </w:rPr>
      <w:tblPr/>
      <w:tcPr>
        <w:tcBorders>
          <w:top w:color="ffffff" w:space="0" w:sz="24" w:val="single"/>
        </w:tcBorders>
        <w:shd w:color="auto" w:fill="4472c4" w:val="clear"/>
      </w:tcPr>
    </w:tblStylePr>
    <w:tblStylePr w:type="firstCol">
      <w:rPr>
        <w:rFonts w:ascii="Calibri" w:cs="Calibri" w:eastAsia="Calibri" w:hAnsi="Calibri"/>
        <w:b w:val="1"/>
        <w:i w:val="0"/>
        <w:color w:val="ffffff"/>
      </w:rPr>
      <w:tblPr/>
      <w:tcPr>
        <w:shd w:color="auto" w:fill="4472c4" w:val="clear"/>
      </w:tcPr>
    </w:tblStylePr>
    <w:tblStylePr w:type="lastCol">
      <w:rPr>
        <w:rFonts w:ascii="Calibri" w:cs="Calibri" w:eastAsia="Calibri" w:hAnsi="Calibri"/>
        <w:b w:val="1"/>
        <w:i w:val="0"/>
        <w:color w:val="ffffff"/>
      </w:rPr>
      <w:tblPr/>
      <w:tcPr>
        <w:shd w:color="auto" w:fill="4472c4" w:val="clear"/>
      </w:tcPr>
    </w:tblStylePr>
    <w:tblStylePr w:type="band1Vert">
      <w:rPr>
        <w:b w:val="0"/>
        <w:i w:val="0"/>
      </w:rPr>
      <w:tblPr/>
      <w:tcPr>
        <w:shd w:color="auto" w:fill="cdd4ea" w:val="clear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color="auto" w:fill="cdd4ea" w:val="clear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3" w:customStyle="1">
    <w:basedOn w:val="TableNormal4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e8ebf5" w:val="clear"/>
    </w:tc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88693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a" w:customStyle="1">
    <w:basedOn w:val="TableNormal2"/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b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3F0F"/>
    <w:rPr>
      <w:color w:val="605e5c"/>
      <w:shd w:color="auto" w:fill="e1dfdd" w:val="clear"/>
    </w:r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bf5" w:val="clear"/>
    </w:tc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E42C8E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 w:val="1"/>
    <w:rsid w:val="00456900"/>
    <w:rPr>
      <w:i w:val="1"/>
      <w:iCs w:val="1"/>
    </w:rPr>
  </w:style>
  <w:style w:type="character" w:styleId="MenoPendente3" w:customStyle="1">
    <w:name w:val="Menção Pendente3"/>
    <w:basedOn w:val="Fontepargpadro"/>
    <w:uiPriority w:val="99"/>
    <w:semiHidden w:val="1"/>
    <w:unhideWhenUsed w:val="1"/>
    <w:rsid w:val="00456900"/>
    <w:rPr>
      <w:color w:val="605e5c"/>
      <w:shd w:color="auto" w:fill="e1dfdd" w:val="clear"/>
    </w:rPr>
  </w:style>
  <w:style w:type="table" w:styleId="af8" w:customStyle="1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f9" w:customStyle="1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e8ebf5" w:val="clear"/>
    </w:tc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8F664E"/>
    <w:rPr>
      <w:b w:val="1"/>
      <w:sz w:val="48"/>
      <w:szCs w:val="48"/>
    </w:rPr>
  </w:style>
  <w:style w:type="character" w:styleId="Forte">
    <w:name w:val="Strong"/>
    <w:basedOn w:val="Fontepargpadro"/>
    <w:uiPriority w:val="22"/>
    <w:qFormat w:val="1"/>
    <w:rsid w:val="00E37D6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ihOufYoQQ3/n67SpZv8K3GEZHQ==">CgMxLjAyDmgueDV6bnd5Nm5mbzhuOAByITFxOFRtSW5hWEYyRmpCLU85a3ZhU1NnQkFLbmJneGp3dA==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2025-05-26T01:04:00Z</dcterms:created>
  <dc:creator>Candida Di Pierro</dc:creator>
</cp:coreProperties>
</file>