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jc w:val="center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highlight w:val="white"/>
          <w:rtl w:val="0"/>
        </w:rPr>
        <w:t xml:space="preserve">Programa Trilhos da Alfabetização </w:t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jc w:val="center"/>
        <w:rPr>
          <w:rFonts w:ascii="Montserrat" w:cs="Montserrat" w:eastAsia="Montserrat" w:hAnsi="Montserrat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rFonts w:ascii="Montserrat" w:cs="Montserrat" w:eastAsia="Montserrat" w:hAnsi="Montserrat"/>
          <w:highlight w:val="white"/>
          <w:rtl w:val="0"/>
        </w:rPr>
        <w:t xml:space="preserve">Didática da Matemática – Ciclo 2 - 2025</w:t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jc w:val="center"/>
        <w:rPr>
          <w:rFonts w:ascii="Montserrat" w:cs="Montserrat" w:eastAsia="Montserrat" w:hAnsi="Montserrat"/>
          <w:highlight w:val="white"/>
        </w:rPr>
      </w:pPr>
      <w:bookmarkStart w:colFirst="0" w:colLast="0" w:name="_z8itcs9oj8z2" w:id="1"/>
      <w:bookmarkEnd w:id="1"/>
      <w:r w:rsidDel="00000000" w:rsidR="00000000" w:rsidRPr="00000000">
        <w:rPr>
          <w:rFonts w:ascii="Montserrat" w:cs="Montserrat" w:eastAsia="Montserrat" w:hAnsi="Montserrat"/>
          <w:highlight w:val="white"/>
          <w:rtl w:val="0"/>
        </w:rPr>
        <w:t xml:space="preserve">4º e 5º anos</w:t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jc w:val="center"/>
        <w:rPr>
          <w:rFonts w:ascii="Montserrat" w:cs="Montserrat" w:eastAsia="Montserrat" w:hAnsi="Montserrat"/>
          <w:highlight w:val="white"/>
        </w:rPr>
      </w:pPr>
      <w:bookmarkStart w:colFirst="0" w:colLast="0" w:name="_jiaz1bkfkoav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jc w:val="both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39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49.5"/>
        <w:gridCol w:w="3849.5"/>
        <w:gridCol w:w="3849.5"/>
        <w:gridCol w:w="3849.5"/>
        <w:tblGridChange w:id="0">
          <w:tblGrid>
            <w:gridCol w:w="3849.5"/>
            <w:gridCol w:w="3849.5"/>
            <w:gridCol w:w="3849.5"/>
            <w:gridCol w:w="3849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after="0" w:line="24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MANHÃ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after="0" w:line="24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JOGO LIGEIRO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after="0" w:line="240" w:lineRule="auto"/>
              <w:jc w:val="center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BARALHO 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after="0" w:line="240" w:lineRule="auto"/>
              <w:jc w:val="center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BARALHO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after="0" w:line="240" w:lineRule="auto"/>
              <w:jc w:val="center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AMBOS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0" w:line="240" w:lineRule="auto"/>
              <w:jc w:val="center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CONTEÚDOS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after="0" w:line="240" w:lineRule="auto"/>
              <w:jc w:val="center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Adição, subtração e multiplicação (produtos da tabuada do 1 ao 5);</w:t>
            </w:r>
          </w:p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jc w:val="center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Propriedade comutativa da multiplicação;</w:t>
            </w:r>
          </w:p>
          <w:p w:rsidR="00000000" w:rsidDel="00000000" w:rsidP="00000000" w:rsidRDefault="00000000" w:rsidRPr="00000000" w14:paraId="00000011">
            <w:pPr>
              <w:widowControl w:val="0"/>
              <w:spacing w:after="0" w:line="240" w:lineRule="auto"/>
              <w:jc w:val="center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Cálculo mental;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jc w:val="center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Adição, subtração e multiplicação (produtos da tabuada do 1 ao 9);</w:t>
            </w:r>
          </w:p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jc w:val="center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Cálculo mental;</w:t>
            </w:r>
          </w:p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jc w:val="center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Propriedade comutativa da multiplicação;</w:t>
            </w:r>
          </w:p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jc w:val="center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jc w:val="center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jc w:val="center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PROBLEMATIZAÇÕES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Pedir explicações em relação a impossibilidade de chegar aos resultados do 91 ao 100;</w:t>
            </w:r>
          </w:p>
          <w:p w:rsidR="00000000" w:rsidDel="00000000" w:rsidP="00000000" w:rsidRDefault="00000000" w:rsidRPr="00000000" w14:paraId="0000001A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Quando o resultado não se encontra no tabuleiro: o que fazer?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Quando o resultado não se encontra no tabuleiro: o que fazer?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jc w:val="center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DESAFIOS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after="0" w:line="240" w:lineRule="auto"/>
              <w:jc w:val="center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jc w:val="center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A memorização dos produtos da tabuada;</w:t>
            </w:r>
          </w:p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jc w:val="center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Uso da tabela de Pitágoras;</w:t>
            </w:r>
          </w:p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jc w:val="center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Fazer uso da diagonal, de trás para frente;</w:t>
            </w:r>
          </w:p>
          <w:p w:rsidR="00000000" w:rsidDel="00000000" w:rsidP="00000000" w:rsidRDefault="00000000" w:rsidRPr="00000000" w14:paraId="00000023">
            <w:pPr>
              <w:widowControl w:val="0"/>
              <w:spacing w:after="0" w:line="240" w:lineRule="auto"/>
              <w:jc w:val="center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Agilidade nos cálculos;</w:t>
            </w:r>
          </w:p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jc w:val="center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Decidir se adiciona ou subtrai;</w:t>
            </w:r>
          </w:p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jc w:val="center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Ajuste do desafio: qual baralho utilizar para cada grupo?</w:t>
            </w:r>
          </w:p>
        </w:tc>
      </w:tr>
    </w:tbl>
    <w:p w:rsidR="00000000" w:rsidDel="00000000" w:rsidP="00000000" w:rsidRDefault="00000000" w:rsidRPr="00000000" w14:paraId="00000026">
      <w:pPr>
        <w:spacing w:after="0" w:line="276" w:lineRule="auto"/>
        <w:jc w:val="both"/>
        <w:rPr>
          <w:rFonts w:ascii="Vale Sans" w:cs="Vale Sans" w:eastAsia="Vale Sans" w:hAnsi="Val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left="0" w:firstLine="0"/>
        <w:jc w:val="both"/>
        <w:rPr>
          <w:rFonts w:ascii="Vale Sans" w:cs="Vale Sans" w:eastAsia="Vale Sans" w:hAnsi="Val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76" w:lineRule="auto"/>
        <w:jc w:val="both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39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49.5"/>
        <w:gridCol w:w="3849.5"/>
        <w:gridCol w:w="3849.5"/>
        <w:gridCol w:w="3849.5"/>
        <w:tblGridChange w:id="0">
          <w:tblGrid>
            <w:gridCol w:w="3849.5"/>
            <w:gridCol w:w="3849.5"/>
            <w:gridCol w:w="3849.5"/>
            <w:gridCol w:w="3849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TARDE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JOGO LIGEIRO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jc w:val="center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BARALHO 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after="0" w:line="240" w:lineRule="auto"/>
              <w:jc w:val="center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BARALHO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jc w:val="center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AMBOS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jc w:val="center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CONTEÚDOS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after="0" w:line="240" w:lineRule="auto"/>
              <w:jc w:val="center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Cálculo Mental</w:t>
            </w:r>
          </w:p>
          <w:p w:rsidR="00000000" w:rsidDel="00000000" w:rsidP="00000000" w:rsidRDefault="00000000" w:rsidRPr="00000000" w14:paraId="00000033">
            <w:pPr>
              <w:widowControl w:val="0"/>
              <w:spacing w:after="0" w:line="240" w:lineRule="auto"/>
              <w:jc w:val="center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Adição</w:t>
            </w:r>
          </w:p>
          <w:p w:rsidR="00000000" w:rsidDel="00000000" w:rsidP="00000000" w:rsidRDefault="00000000" w:rsidRPr="00000000" w14:paraId="00000034">
            <w:pPr>
              <w:widowControl w:val="0"/>
              <w:spacing w:after="0" w:line="240" w:lineRule="auto"/>
              <w:jc w:val="center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Subtração</w:t>
            </w:r>
          </w:p>
          <w:p w:rsidR="00000000" w:rsidDel="00000000" w:rsidP="00000000" w:rsidRDefault="00000000" w:rsidRPr="00000000" w14:paraId="00000035">
            <w:pPr>
              <w:widowControl w:val="0"/>
              <w:spacing w:after="0" w:line="240" w:lineRule="auto"/>
              <w:jc w:val="center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Multiplicação (tabuadas 1-5)</w:t>
            </w:r>
          </w:p>
          <w:p w:rsidR="00000000" w:rsidDel="00000000" w:rsidP="00000000" w:rsidRDefault="00000000" w:rsidRPr="00000000" w14:paraId="00000036">
            <w:pPr>
              <w:widowControl w:val="0"/>
              <w:spacing w:after="0" w:line="240" w:lineRule="auto"/>
              <w:jc w:val="center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Propriedade comutativa da multiplicação e elemento neutro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after="0" w:line="240" w:lineRule="auto"/>
              <w:jc w:val="center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Cálculo Mental</w:t>
            </w:r>
          </w:p>
          <w:p w:rsidR="00000000" w:rsidDel="00000000" w:rsidP="00000000" w:rsidRDefault="00000000" w:rsidRPr="00000000" w14:paraId="00000038">
            <w:pPr>
              <w:widowControl w:val="0"/>
              <w:spacing w:after="0" w:line="240" w:lineRule="auto"/>
              <w:jc w:val="center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Adição</w:t>
            </w:r>
          </w:p>
          <w:p w:rsidR="00000000" w:rsidDel="00000000" w:rsidP="00000000" w:rsidRDefault="00000000" w:rsidRPr="00000000" w14:paraId="00000039">
            <w:pPr>
              <w:widowControl w:val="0"/>
              <w:spacing w:after="0" w:line="240" w:lineRule="auto"/>
              <w:jc w:val="center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Subtração</w:t>
            </w:r>
          </w:p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jc w:val="center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Multiplicação (tabuadas 6-9)</w:t>
            </w:r>
          </w:p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jc w:val="center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Propriedade comutativa da multiplicação e elemento neutro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jc w:val="center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jc w:val="center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PROBLEMATIZAÇÕES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Na dúvida sobre usar a adição ou a subtração, pedir para que um estudante explique como decidiu a sua escolha. </w:t>
            </w:r>
          </w:p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Quando usar a adição? Quando usar a subtração?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jc w:val="center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DESAFIOS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Entendimento da regra</w:t>
            </w:r>
          </w:p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Memorização das tabuadas</w:t>
            </w:r>
          </w:p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Uso da Tabela de Pitágoras para o jogo</w:t>
            </w:r>
          </w:p>
          <w:p w:rsidR="00000000" w:rsidDel="00000000" w:rsidP="00000000" w:rsidRDefault="00000000" w:rsidRPr="00000000" w14:paraId="00000049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Baralho 2 - por causa da grandeza dos produtos.</w:t>
            </w:r>
          </w:p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Escolher a adição ou subtração para o terceiro número.</w:t>
            </w:r>
          </w:p>
          <w:p w:rsidR="00000000" w:rsidDel="00000000" w:rsidP="00000000" w:rsidRDefault="00000000" w:rsidRPr="00000000" w14:paraId="0000004B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Usar a subtração para números maiores.</w:t>
            </w:r>
          </w:p>
        </w:tc>
      </w:tr>
    </w:tbl>
    <w:p w:rsidR="00000000" w:rsidDel="00000000" w:rsidP="00000000" w:rsidRDefault="00000000" w:rsidRPr="00000000" w14:paraId="0000004C">
      <w:pPr>
        <w:spacing w:after="0" w:line="276" w:lineRule="auto"/>
        <w:jc w:val="both"/>
        <w:rPr>
          <w:rFonts w:ascii="Vale Sans" w:cs="Vale Sans" w:eastAsia="Vale Sans" w:hAnsi="Vale Sans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1906" w:w="16838" w:orient="landscape"/>
      <w:pgMar w:bottom="720.0000000000001" w:top="1184.8818897637796" w:left="720.0000000000001" w:right="720.0000000000001" w:header="510" w:footer="62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Vale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              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7334250</wp:posOffset>
          </wp:positionH>
          <wp:positionV relativeFrom="paragraph">
            <wp:posOffset>-104774</wp:posOffset>
          </wp:positionV>
          <wp:extent cx="895350" cy="290513"/>
          <wp:effectExtent b="0" l="0" r="0" t="0"/>
          <wp:wrapSquare wrapText="bothSides" distB="0" distT="0" distL="0" distR="0"/>
          <wp:docPr descr="Texto, Logotipo&#10;&#10;Descrição gerada automaticamente" id="1" name="image3.png"/>
          <a:graphic>
            <a:graphicData uri="http://schemas.openxmlformats.org/drawingml/2006/picture">
              <pic:pic>
                <pic:nvPicPr>
                  <pic:cNvPr descr="Texto, Logotipo&#10;&#10;Descrição gerada automaticamente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95350" cy="29051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9334500</wp:posOffset>
          </wp:positionH>
          <wp:positionV relativeFrom="paragraph">
            <wp:posOffset>-180974</wp:posOffset>
          </wp:positionV>
          <wp:extent cx="373380" cy="445770"/>
          <wp:effectExtent b="0" l="0" r="0" t="0"/>
          <wp:wrapNone/>
          <wp:docPr descr="Uma imagem contendo objeto, relógio, medidor&#10;&#10;Descrição gerada automaticamente" id="3" name="image1.png"/>
          <a:graphic>
            <a:graphicData uri="http://schemas.openxmlformats.org/drawingml/2006/picture">
              <pic:pic>
                <pic:nvPicPr>
                  <pic:cNvPr descr="Uma imagem contendo objeto, relógio, medidor&#10;&#10;Descrição gerada automaticamente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73380" cy="44577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8229600</wp:posOffset>
          </wp:positionH>
          <wp:positionV relativeFrom="paragraph">
            <wp:posOffset>-223837</wp:posOffset>
          </wp:positionV>
          <wp:extent cx="942975" cy="534670"/>
          <wp:effectExtent b="0" l="0" r="0" t="0"/>
          <wp:wrapNone/>
          <wp:docPr descr="Logotipo&#10;&#10;Descrição gerada automaticamente" id="2" name="image2.png"/>
          <a:graphic>
            <a:graphicData uri="http://schemas.openxmlformats.org/drawingml/2006/picture">
              <pic:pic>
                <pic:nvPicPr>
                  <pic:cNvPr descr="Logotipo&#10;&#10;Descrição gerada automaticamente"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42975" cy="53467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